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11"/>
          <w:szCs w:val="11"/>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10" w:lineRule="auto"/>
        <w:rPr>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1" w:lineRule="auto"/>
        <w:jc w:val="cente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Departamento de Lenguaje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1" w:lineRule="auto"/>
        <w:jc w:val="cente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Jornalización anual 202</w:t>
      </w:r>
      <w:r w:rsidDel="00000000" w:rsidR="00000000" w:rsidRPr="00000000">
        <w:rPr>
          <w:rFonts w:ascii="Calibri" w:cs="Calibri" w:eastAsia="Calibri" w:hAnsi="Calibri"/>
          <w:b w:val="1"/>
          <w:bCs w:val="1"/>
          <w:sz w:val="32"/>
          <w:szCs w:val="32"/>
          <w:rtl w:val="0"/>
        </w:rPr>
        <w:t xml:space="preserve">6</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862"/>
          <w:tab w:val="left" w:leader="none" w:pos="9139"/>
          <w:tab w:val="left" w:leader="none" w:pos="9819"/>
          <w:tab w:val="left" w:leader="none" w:pos="10926"/>
          <w:tab w:val="left" w:leader="none" w:pos="14129"/>
        </w:tabs>
        <w:spacing w:line="304" w:lineRule="auto"/>
        <w:ind w:left="109" w:right="287" w:firstLine="0"/>
        <w:jc w:val="both"/>
        <w:rPr>
          <w:rFonts w:ascii="Calibri" w:cs="Calibri" w:eastAsia="Calibri" w:hAnsi="Calibri"/>
          <w:color w:val="1d1d1b"/>
        </w:rPr>
      </w:pPr>
      <w:r w:rsidDel="00000000" w:rsidR="00000000" w:rsidRPr="00000000">
        <w:rPr>
          <w:rFonts w:ascii="Calibri" w:cs="Calibri" w:eastAsia="Calibri" w:hAnsi="Calibri"/>
          <w:color w:val="1d1d1b"/>
          <w:rtl w:val="0"/>
        </w:rPr>
        <w:t xml:space="preserve">Centro escolar:</w:t>
      </w:r>
      <w:r w:rsidDel="00000000" w:rsidR="00000000" w:rsidRPr="00000000">
        <w:rPr>
          <w:rFonts w:ascii="Calibri" w:cs="Calibri" w:eastAsia="Calibri" w:hAnsi="Calibri"/>
          <w:color w:val="1d1d1b"/>
          <w:u w:val="single"/>
          <w:rtl w:val="0"/>
        </w:rPr>
        <w:tab/>
      </w:r>
      <w:r w:rsidDel="00000000" w:rsidR="00000000" w:rsidRPr="00000000">
        <w:rPr>
          <w:rFonts w:ascii="Calibri" w:cs="Calibri" w:eastAsia="Calibri" w:hAnsi="Calibri"/>
          <w:color w:val="1d1d1b"/>
          <w:rtl w:val="0"/>
        </w:rPr>
        <w:t xml:space="preserve">Código:</w:t>
      </w:r>
      <w:r w:rsidDel="00000000" w:rsidR="00000000" w:rsidRPr="00000000">
        <w:rPr>
          <w:rFonts w:ascii="Calibri" w:cs="Calibri" w:eastAsia="Calibri" w:hAnsi="Calibri"/>
          <w:color w:val="1d1d1b"/>
          <w:u w:val="single"/>
          <w:rtl w:val="0"/>
        </w:rPr>
        <w:tab/>
        <w:tab/>
      </w:r>
      <w:r w:rsidDel="00000000" w:rsidR="00000000" w:rsidRPr="00000000">
        <w:rPr>
          <w:rFonts w:ascii="Calibri" w:cs="Calibri" w:eastAsia="Calibri" w:hAnsi="Calibri"/>
          <w:color w:val="1d1d1b"/>
          <w:rtl w:val="0"/>
        </w:rPr>
        <w:t xml:space="preserve">Municipio: </w:t>
      </w:r>
      <w:r w:rsidDel="00000000" w:rsidR="00000000" w:rsidRPr="00000000">
        <w:rPr>
          <w:rFonts w:ascii="Calibri" w:cs="Calibri" w:eastAsia="Calibri" w:hAnsi="Calibri"/>
          <w:color w:val="1d1d1b"/>
          <w:u w:val="single"/>
          <w:rtl w:val="0"/>
        </w:rPr>
        <w:t xml:space="preserve"> _____________________________</w:t>
      </w:r>
      <w:r w:rsidDel="00000000" w:rsidR="00000000" w:rsidRPr="00000000">
        <w:rPr>
          <w:rFonts w:ascii="Calibri" w:cs="Calibri" w:eastAsia="Calibri" w:hAnsi="Calibri"/>
          <w:color w:val="1d1d1b"/>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862"/>
          <w:tab w:val="left" w:leader="none" w:pos="9139"/>
          <w:tab w:val="left" w:leader="none" w:pos="9819"/>
          <w:tab w:val="left" w:leader="none" w:pos="10926"/>
          <w:tab w:val="left" w:leader="none" w:pos="14129"/>
        </w:tabs>
        <w:spacing w:line="304" w:lineRule="auto"/>
        <w:ind w:left="109" w:right="287" w:firstLine="0"/>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Nombre del docente:</w:t>
      </w:r>
      <w:r w:rsidDel="00000000" w:rsidR="00000000" w:rsidRPr="00000000">
        <w:rPr>
          <w:rFonts w:ascii="Calibri" w:cs="Calibri" w:eastAsia="Calibri" w:hAnsi="Calibri"/>
          <w:color w:val="1d1d1b"/>
          <w:u w:val="single"/>
          <w:rtl w:val="0"/>
        </w:rPr>
        <w:tab/>
        <w:tab/>
      </w:r>
      <w:r w:rsidDel="00000000" w:rsidR="00000000" w:rsidRPr="00000000">
        <w:rPr>
          <w:rFonts w:ascii="Calibri" w:cs="Calibri" w:eastAsia="Calibri" w:hAnsi="Calibri"/>
          <w:color w:val="1d1d1b"/>
          <w:rtl w:val="0"/>
        </w:rPr>
        <w:t xml:space="preserve">Grado:</w:t>
      </w:r>
      <w:r w:rsidDel="00000000" w:rsidR="00000000" w:rsidRPr="00000000">
        <w:rPr>
          <w:rFonts w:ascii="Calibri" w:cs="Calibri" w:eastAsia="Calibri" w:hAnsi="Calibri"/>
          <w:color w:val="1d1d1b"/>
          <w:u w:val="single"/>
          <w:rtl w:val="0"/>
        </w:rPr>
        <w:tab/>
        <w:t xml:space="preserve">   6 .° grado      </w:t>
      </w:r>
      <w:r w:rsidDel="00000000" w:rsidR="00000000" w:rsidRPr="00000000">
        <w:rPr>
          <w:rFonts w:ascii="Calibri" w:cs="Calibri" w:eastAsia="Calibri" w:hAnsi="Calibri"/>
          <w:color w:val="1d1d1b"/>
          <w:rtl w:val="0"/>
        </w:rPr>
        <w:t xml:space="preserve">Turno:</w:t>
      </w:r>
      <w:r w:rsidDel="00000000" w:rsidR="00000000" w:rsidRPr="00000000">
        <w:rPr>
          <w:rFonts w:ascii="Calibri" w:cs="Calibri" w:eastAsia="Calibri" w:hAnsi="Calibri"/>
          <w:color w:val="1d1d1b"/>
          <w:u w:val="single"/>
          <w:rtl w:val="0"/>
        </w:rPr>
        <w:t xml:space="preserve"> </w:t>
        <w:tab/>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7" w:lineRule="auto"/>
        <w:rPr>
          <w:rFonts w:ascii="Calibri" w:cs="Calibri" w:eastAsia="Calibri" w:hAnsi="Calibri"/>
          <w:color w:val="000000"/>
          <w:sz w:val="27"/>
          <w:szCs w:val="27"/>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04" w:lineRule="auto"/>
        <w:ind w:left="109" w:right="286" w:firstLine="0"/>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En la jornalización se indican las semanas didácticas que corresponden a cada trimestre. La columna de las fechas se encuentra en blanco para que cada docente estipule los tiempos para el desarrollo. Se sugiere que cada semana didáctica se complete en un tiempo estimado de 5 horas clase. Por ello, al asignar las fechas se debe tener en cuenta este tiempo para evitar desfases en el desarrollo de los contenidos asignados por semana. Además, es posible agregar adecuaciones metodológicas, según el contexto del estudiantado, así como otras actividades que complementen el libro de texto y fortalezcan las habilidades comunicativas.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 w:before="2" w:lineRule="auto"/>
        <w:rPr>
          <w:color w:val="000000"/>
          <w:sz w:val="12"/>
          <w:szCs w:val="12"/>
        </w:rPr>
      </w:pPr>
      <w:r w:rsidDel="00000000" w:rsidR="00000000" w:rsidRPr="00000000">
        <w:rPr>
          <w:rtl w:val="0"/>
        </w:rPr>
      </w:r>
    </w:p>
    <w:tbl>
      <w:tblPr>
        <w:tblStyle w:val="Table1"/>
        <w:tblW w:w="13725.0" w:type="dxa"/>
        <w:jc w:val="left"/>
        <w:tblInd w:w="-180.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1455"/>
        <w:gridCol w:w="1409"/>
        <w:gridCol w:w="2701"/>
        <w:gridCol w:w="1650"/>
        <w:gridCol w:w="1455"/>
        <w:gridCol w:w="5055"/>
        <w:tblGridChange w:id="0">
          <w:tblGrid>
            <w:gridCol w:w="1455"/>
            <w:gridCol w:w="1409"/>
            <w:gridCol w:w="2701"/>
            <w:gridCol w:w="1650"/>
            <w:gridCol w:w="1455"/>
            <w:gridCol w:w="5055"/>
          </w:tblGrid>
        </w:tblGridChange>
      </w:tblGrid>
      <w:tr>
        <w:trPr>
          <w:cantSplit w:val="0"/>
          <w:trHeight w:val="771" w:hRule="atLeast"/>
          <w:tblHeader w:val="0"/>
        </w:trPr>
        <w:tc>
          <w:tcPr>
            <w:shd w:fill="002060" w:val="clea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bookmarkStart w:colFirst="0" w:colLast="0" w:name="_heading=h.30j0zll" w:id="0"/>
            <w:bookmarkEnd w:id="0"/>
            <w:r w:rsidDel="00000000" w:rsidR="00000000" w:rsidRPr="00000000">
              <w:rPr>
                <w:rFonts w:ascii="Calibri" w:cs="Calibri" w:eastAsia="Calibri" w:hAnsi="Calibri"/>
                <w:b w:val="1"/>
                <w:bCs w:val="1"/>
                <w:color w:val="ffffff"/>
                <w:sz w:val="21"/>
                <w:szCs w:val="21"/>
                <w:rtl w:val="0"/>
              </w:rPr>
              <w:t xml:space="preserve">Trimestre</w:t>
            </w:r>
            <w:r w:rsidDel="00000000" w:rsidR="00000000" w:rsidRPr="00000000">
              <w:rPr>
                <w:rtl w:val="0"/>
              </w:rPr>
            </w:r>
          </w:p>
        </w:tc>
        <w:tc>
          <w:tcPr>
            <w:shd w:fill="002060"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Unidad</w:t>
            </w:r>
            <w:r w:rsidDel="00000000" w:rsidR="00000000" w:rsidRPr="00000000">
              <w:rPr>
                <w:rtl w:val="0"/>
              </w:rPr>
            </w:r>
          </w:p>
        </w:tc>
        <w:tc>
          <w:tcPr>
            <w:shd w:fill="002060" w:val="cle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Contenidos</w:t>
            </w:r>
            <w:r w:rsidDel="00000000" w:rsidR="00000000" w:rsidRPr="00000000">
              <w:rPr>
                <w:rtl w:val="0"/>
              </w:rPr>
            </w:r>
          </w:p>
        </w:tc>
        <w:tc>
          <w:tcPr>
            <w:shd w:fill="002060" w:val="cle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39" w:line="254" w:lineRule="auto"/>
              <w:ind w:left="333" w:right="285"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Semana y página </w:t>
            </w:r>
            <w:r w:rsidDel="00000000" w:rsidR="00000000" w:rsidRPr="00000000">
              <w:rPr>
                <w:rtl w:val="0"/>
              </w:rPr>
            </w:r>
          </w:p>
        </w:tc>
        <w:tc>
          <w:tcPr>
            <w:shd w:fill="002060"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Fecha</w:t>
            </w:r>
            <w:r w:rsidDel="00000000" w:rsidR="00000000" w:rsidRPr="00000000">
              <w:rPr>
                <w:rtl w:val="0"/>
              </w:rPr>
            </w:r>
          </w:p>
        </w:tc>
        <w:tc>
          <w:tcPr>
            <w:shd w:fill="002060"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39" w:line="254" w:lineRule="auto"/>
              <w:ind w:right="298"/>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Adecuaciones metodológicas u otras actividades</w:t>
            </w:r>
            <w:r w:rsidDel="00000000" w:rsidR="00000000" w:rsidRPr="00000000">
              <w:rPr>
                <w:rtl w:val="0"/>
              </w:rPr>
            </w:r>
          </w:p>
        </w:tc>
      </w:tr>
      <w:tr>
        <w:trPr>
          <w:cantSplit w:val="0"/>
          <w:trHeight w:val="1180" w:hRule="atLeast"/>
          <w:tblHeader w:val="0"/>
        </w:trPr>
        <w:tc>
          <w:tcPr>
            <w:vMerge w:val="restart"/>
            <w:shd w:fill="dbe5f1"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51" w:line="192" w:lineRule="auto"/>
              <w:ind w:left="158" w:right="162"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Primer trimestre</w:t>
            </w:r>
          </w:p>
        </w:tc>
        <w:tc>
          <w:tcPr>
            <w:vMerge w:val="restart"/>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56" w:lineRule="auto"/>
              <w:ind w:left="5"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1</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56" w:lineRule="auto"/>
              <w:ind w:left="5"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Narramos cuentos</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Situaciones de comunicación oral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cuento de terror</w:t>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Prefijos y sufijos</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sz w:val="21"/>
                <w:szCs w:val="21"/>
                <w:rtl w:val="0"/>
              </w:rPr>
              <w:t xml:space="preserve">págs. 22-29</w:t>
            </w:r>
            <w:r w:rsidDel="00000000" w:rsidR="00000000" w:rsidRPr="00000000">
              <w:rPr>
                <w:rtl w:val="0"/>
              </w:rPr>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B">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pPr>
            <w:r w:rsidDel="00000000" w:rsidR="00000000" w:rsidRPr="00000000">
              <w:rPr>
                <w:rFonts w:ascii="Calibri" w:cs="Calibri" w:eastAsia="Calibri" w:hAnsi="Calibri"/>
                <w:b w:val="1"/>
                <w:bCs w:val="1"/>
                <w:sz w:val="20"/>
                <w:szCs w:val="20"/>
                <w:rtl w:val="0"/>
              </w:rPr>
              <w:t xml:space="preserve">16 al 20 de febrero</w:t>
            </w:r>
            <w:r w:rsidDel="00000000" w:rsidR="00000000" w:rsidRPr="00000000">
              <w:rPr>
                <w:rtl w:val="0"/>
              </w:rPr>
            </w:r>
          </w:p>
        </w:tc>
        <w:tc>
          <w:tcPr>
            <w:shd w:fill="dbe5f1" w:val="clear"/>
          </w:tcPr>
          <w:p w:rsidR="00000000" w:rsidDel="00000000" w:rsidP="00000000" w:rsidRDefault="00000000" w:rsidRPr="00000000" w14:paraId="0000001D">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revisará el video de presentación del autor del libro del libro nuevo, para que tengan contexto del libro a leer.</w:t>
            </w:r>
          </w:p>
          <w:p w:rsidR="00000000" w:rsidDel="00000000" w:rsidP="00000000" w:rsidRDefault="00000000" w:rsidRPr="00000000" w14:paraId="0000001E">
            <w:pPr>
              <w:rPr>
                <w:color w:val="000000"/>
              </w:rPr>
            </w:pPr>
            <w:r w:rsidDel="00000000" w:rsidR="00000000" w:rsidRPr="00000000">
              <w:rPr>
                <w:rFonts w:ascii="Calibri" w:cs="Calibri" w:eastAsia="Calibri" w:hAnsi="Calibri"/>
                <w:b w:val="1"/>
                <w:bCs w:val="1"/>
                <w:color w:val="000000"/>
                <w:sz w:val="20"/>
                <w:szCs w:val="20"/>
                <w:rtl w:val="0"/>
              </w:rPr>
              <w:t xml:space="preserve">El 20 de febrero</w:t>
            </w:r>
            <w:r w:rsidDel="00000000" w:rsidR="00000000" w:rsidRPr="00000000">
              <w:rPr>
                <w:rFonts w:ascii="Calibri" w:cs="Calibri" w:eastAsia="Calibri" w:hAnsi="Calibri"/>
                <w:color w:val="000000"/>
                <w:sz w:val="20"/>
                <w:szCs w:val="20"/>
                <w:rtl w:val="0"/>
              </w:rPr>
              <w:t xml:space="preserve"> se leerá </w:t>
            </w:r>
            <w:r w:rsidDel="00000000" w:rsidR="00000000" w:rsidRPr="00000000">
              <w:rPr>
                <w:rFonts w:ascii="Calibri" w:cs="Calibri" w:eastAsia="Calibri" w:hAnsi="Calibri"/>
                <w:b w:val="1"/>
                <w:bCs w:val="1"/>
                <w:color w:val="000000"/>
                <w:sz w:val="20"/>
                <w:szCs w:val="20"/>
                <w:rtl w:val="0"/>
              </w:rPr>
              <w:t xml:space="preserve">la Sinopsis </w:t>
            </w:r>
            <w:r w:rsidDel="00000000" w:rsidR="00000000" w:rsidRPr="00000000">
              <w:rPr>
                <w:rFonts w:ascii="Calibri" w:cs="Calibri" w:eastAsia="Calibri" w:hAnsi="Calibri"/>
                <w:color w:val="000000"/>
                <w:sz w:val="20"/>
                <w:szCs w:val="20"/>
                <w:rtl w:val="0"/>
              </w:rPr>
              <w:t xml:space="preserve">del libro vivo del Nivel 1.  </w:t>
            </w:r>
            <w:r w:rsidDel="00000000" w:rsidR="00000000" w:rsidRPr="00000000">
              <w:rPr>
                <w:rtl w:val="0"/>
              </w:rPr>
            </w:r>
          </w:p>
        </w:tc>
      </w:tr>
      <w:tr>
        <w:trPr>
          <w:cantSplit w:val="0"/>
          <w:trHeight w:val="1060" w:hRule="atLeast"/>
          <w:tblHeader w:val="0"/>
        </w:trPr>
        <w:tc>
          <w:tcPr>
            <w:vMerge w:val="continue"/>
            <w:shd w:fill="dbe5f1"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un cuento de terror </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cuento de terror</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30-37</w:t>
            </w: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 al 27 de febrero</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b0f0"/>
                <w:sz w:val="20"/>
                <w:szCs w:val="20"/>
                <w:rtl w:val="0"/>
              </w:rPr>
              <w:t xml:space="preserve">27 febrero inicia de libro vivo FE</w:t>
            </w:r>
            <w:r w:rsidDel="00000000" w:rsidR="00000000" w:rsidRPr="00000000">
              <w:rPr>
                <w:rtl w:val="0"/>
              </w:rPr>
            </w:r>
          </w:p>
        </w:tc>
        <w:tc>
          <w:tcPr>
            <w:shd w:fill="dbe5f1"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El viernes 27</w:t>
            </w:r>
            <w:r w:rsidDel="00000000" w:rsidR="00000000" w:rsidRPr="00000000">
              <w:rPr>
                <w:rFonts w:ascii="Calibri" w:cs="Calibri" w:eastAsia="Calibri" w:hAnsi="Calibri"/>
                <w:color w:val="000000"/>
                <w:sz w:val="20"/>
                <w:szCs w:val="20"/>
                <w:rtl w:val="0"/>
              </w:rPr>
              <w:t xml:space="preserve"> febrero se solicitará a los estudiantes que lean en casa el </w:t>
            </w:r>
            <w:r w:rsidDel="00000000" w:rsidR="00000000" w:rsidRPr="00000000">
              <w:rPr>
                <w:rFonts w:ascii="Calibri" w:cs="Calibri" w:eastAsia="Calibri" w:hAnsi="Calibri"/>
                <w:b w:val="1"/>
                <w:bCs w:val="1"/>
                <w:color w:val="000000"/>
                <w:sz w:val="20"/>
                <w:szCs w:val="20"/>
                <w:rtl w:val="0"/>
              </w:rPr>
              <w:t xml:space="preserve">Capítulo 1</w:t>
            </w:r>
            <w:r w:rsidDel="00000000" w:rsidR="00000000" w:rsidRPr="00000000">
              <w:rPr>
                <w:rFonts w:ascii="Calibri" w:cs="Calibri" w:eastAsia="Calibri" w:hAnsi="Calibri"/>
                <w:color w:val="000000"/>
                <w:sz w:val="20"/>
                <w:szCs w:val="20"/>
                <w:rtl w:val="0"/>
              </w:rPr>
              <w:t xml:space="preserve">. Deben resolver el Quiz y votar sobre el siguiente capítulo. </w:t>
            </w:r>
          </w:p>
        </w:tc>
      </w:tr>
      <w:tr>
        <w:trPr>
          <w:cantSplit w:val="0"/>
          <w:trHeight w:val="1060" w:hRule="atLeast"/>
          <w:tblHeader w:val="0"/>
        </w:trPr>
        <w:tc>
          <w:tcPr>
            <w:vMerge w:val="continue"/>
            <w:shd w:fill="dbe5f1"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Coma en el vocativo y frases explicativas</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historieta</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3</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38-45</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02 al 06 de marzo</w:t>
            </w:r>
          </w:p>
        </w:tc>
        <w:tc>
          <w:tcPr>
            <w:shd w:fill="dbe5f1"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0"/>
                <w:szCs w:val="20"/>
                <w:rtl w:val="0"/>
              </w:rPr>
              <w:t xml:space="preserve">03 de marzo los estudiantes participarán en el </w:t>
            </w:r>
            <w:r w:rsidDel="00000000" w:rsidR="00000000" w:rsidRPr="00000000">
              <w:rPr>
                <w:rFonts w:ascii="Calibri" w:cs="Calibri" w:eastAsia="Calibri" w:hAnsi="Calibri"/>
                <w:b w:val="1"/>
                <w:bCs w:val="1"/>
                <w:color w:val="000000"/>
                <w:sz w:val="20"/>
                <w:szCs w:val="20"/>
                <w:rtl w:val="0"/>
              </w:rPr>
              <w:t xml:space="preserve">foro del Capítulo 1 </w:t>
            </w:r>
            <w:r w:rsidDel="00000000" w:rsidR="00000000" w:rsidRPr="00000000">
              <w:rPr>
                <w:rFonts w:ascii="Calibri" w:cs="Calibri" w:eastAsia="Calibri" w:hAnsi="Calibri"/>
                <w:color w:val="000000"/>
                <w:sz w:val="20"/>
                <w:szCs w:val="20"/>
                <w:rtl w:val="0"/>
              </w:rPr>
              <w:t xml:space="preserve">del libro vivo de Fiction Express. En la publicación que hagan en el foro </w:t>
            </w:r>
            <w:r w:rsidDel="00000000" w:rsidR="00000000" w:rsidRPr="00000000">
              <w:rPr>
                <w:rFonts w:ascii="Calibri" w:cs="Calibri" w:eastAsia="Calibri" w:hAnsi="Calibri"/>
                <w:b w:val="1"/>
                <w:bCs w:val="1"/>
                <w:color w:val="000000"/>
                <w:sz w:val="20"/>
                <w:szCs w:val="20"/>
                <w:rtl w:val="0"/>
              </w:rPr>
              <w:t xml:space="preserve">aplicarán los aprendizajes </w:t>
            </w:r>
            <w:r w:rsidDel="00000000" w:rsidR="00000000" w:rsidRPr="00000000">
              <w:rPr>
                <w:rFonts w:ascii="Calibri" w:cs="Calibri" w:eastAsia="Calibri" w:hAnsi="Calibri"/>
                <w:color w:val="000000"/>
                <w:sz w:val="21"/>
                <w:szCs w:val="21"/>
                <w:rtl w:val="0"/>
              </w:rPr>
              <w:t xml:space="preserve">sobre la coma en el vocativo y frases explicativas.</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Calibri" w:cs="Calibri" w:eastAsia="Calibri" w:hAnsi="Calibri"/>
                <w:b w:val="1"/>
                <w:bCs w:val="1"/>
                <w:color w:val="1f497d"/>
                <w:sz w:val="20"/>
                <w:szCs w:val="20"/>
              </w:rPr>
            </w:pPr>
            <w:r w:rsidDel="00000000" w:rsidR="00000000" w:rsidRPr="00000000">
              <w:rPr>
                <w:rFonts w:ascii="Calibri" w:cs="Calibri" w:eastAsia="Calibri" w:hAnsi="Calibri"/>
                <w:b w:val="1"/>
                <w:bCs w:val="1"/>
                <w:color w:val="000000"/>
                <w:sz w:val="20"/>
                <w:szCs w:val="20"/>
                <w:rtl w:val="0"/>
              </w:rPr>
              <w:t xml:space="preserve">El viernes 06 de marzo</w:t>
            </w:r>
            <w:r w:rsidDel="00000000" w:rsidR="00000000" w:rsidRPr="00000000">
              <w:rPr>
                <w:rFonts w:ascii="Calibri" w:cs="Calibri" w:eastAsia="Calibri" w:hAnsi="Calibri"/>
                <w:color w:val="000000"/>
                <w:sz w:val="20"/>
                <w:szCs w:val="20"/>
                <w:rtl w:val="0"/>
              </w:rPr>
              <w:t xml:space="preserve"> de leerá el </w:t>
            </w:r>
            <w:r w:rsidDel="00000000" w:rsidR="00000000" w:rsidRPr="00000000">
              <w:rPr>
                <w:rFonts w:ascii="Calibri" w:cs="Calibri" w:eastAsia="Calibri" w:hAnsi="Calibri"/>
                <w:b w:val="1"/>
                <w:bCs w:val="1"/>
                <w:color w:val="000000"/>
                <w:sz w:val="20"/>
                <w:szCs w:val="20"/>
                <w:rtl w:val="0"/>
              </w:rPr>
              <w:t xml:space="preserve">Capítulo 2</w:t>
            </w:r>
            <w:r w:rsidDel="00000000" w:rsidR="00000000" w:rsidRPr="00000000">
              <w:rPr>
                <w:rFonts w:ascii="Calibri" w:cs="Calibri" w:eastAsia="Calibri" w:hAnsi="Calibri"/>
                <w:color w:val="000000"/>
                <w:sz w:val="20"/>
                <w:szCs w:val="20"/>
                <w:rtl w:val="0"/>
              </w:rPr>
              <w:t xml:space="preserve"> del libro vivo, en la escuela o se solicitará leerlo en casa. </w:t>
            </w:r>
            <w:r w:rsidDel="00000000" w:rsidR="00000000" w:rsidRPr="00000000">
              <w:rPr>
                <w:rtl w:val="0"/>
              </w:rPr>
            </w:r>
          </w:p>
        </w:tc>
      </w:tr>
      <w:tr>
        <w:trPr>
          <w:cantSplit w:val="0"/>
          <w:trHeight w:val="1060" w:hRule="atLeast"/>
          <w:tblHeader w:val="0"/>
        </w:trPr>
        <w:tc>
          <w:tcPr>
            <w:vMerge w:val="continue"/>
            <w:shd w:fill="dbe5f1" w:val="cle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infografía </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registros lingüísticos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4</w:t>
            </w:r>
          </w:p>
          <w:p w:rsidR="00000000" w:rsidDel="00000000" w:rsidP="00000000" w:rsidRDefault="00000000" w:rsidRPr="00000000" w14:paraId="00000039">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46-51</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09 al 13 de marzo </w:t>
            </w:r>
          </w:p>
        </w:tc>
        <w:tc>
          <w:tcPr>
            <w:shd w:fill="dbe5f1"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 09 de marzo se tendrá un diálogo de 20 del contenido </w:t>
            </w:r>
            <w:r w:rsidDel="00000000" w:rsidR="00000000" w:rsidRPr="00000000">
              <w:rPr>
                <w:rFonts w:ascii="Calibri" w:cs="Calibri" w:eastAsia="Calibri" w:hAnsi="Calibri"/>
                <w:b w:val="1"/>
                <w:bCs w:val="1"/>
                <w:color w:val="000000"/>
                <w:sz w:val="20"/>
                <w:szCs w:val="20"/>
                <w:rtl w:val="0"/>
              </w:rPr>
              <w:t xml:space="preserve">del Capítulo 2 leído en casa</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El diálogo</w:t>
            </w:r>
            <w:r w:rsidDel="00000000" w:rsidR="00000000" w:rsidRPr="00000000">
              <w:rPr>
                <w:rFonts w:ascii="Calibri" w:cs="Calibri" w:eastAsia="Calibri" w:hAnsi="Calibri"/>
                <w:color w:val="000000"/>
                <w:sz w:val="20"/>
                <w:szCs w:val="20"/>
                <w:rtl w:val="0"/>
              </w:rPr>
              <w:t xml:space="preserve"> debe ser la base para que creen </w:t>
            </w:r>
            <w:r w:rsidDel="00000000" w:rsidR="00000000" w:rsidRPr="00000000">
              <w:rPr>
                <w:rFonts w:ascii="Calibri" w:cs="Calibri" w:eastAsia="Calibri" w:hAnsi="Calibri"/>
                <w:b w:val="1"/>
                <w:bCs w:val="1"/>
                <w:color w:val="000000"/>
                <w:sz w:val="20"/>
                <w:szCs w:val="20"/>
                <w:rtl w:val="0"/>
              </w:rPr>
              <w:t xml:space="preserve">una historieta</w:t>
            </w:r>
            <w:r w:rsidDel="00000000" w:rsidR="00000000" w:rsidRPr="00000000">
              <w:rPr>
                <w:rFonts w:ascii="Calibri" w:cs="Calibri" w:eastAsia="Calibri" w:hAnsi="Calibri"/>
                <w:color w:val="000000"/>
                <w:sz w:val="20"/>
                <w:szCs w:val="20"/>
                <w:rtl w:val="0"/>
              </w:rPr>
              <w:t xml:space="preserve"> de los hechos principales de la historia del libro, incluyendo capítulo 1 y 2. </w:t>
            </w:r>
            <w:r w:rsidDel="00000000" w:rsidR="00000000" w:rsidRPr="00000000">
              <w:rPr>
                <w:rFonts w:ascii="Calibri" w:cs="Calibri" w:eastAsia="Calibri" w:hAnsi="Calibri"/>
                <w:b w:val="1"/>
                <w:bCs w:val="1"/>
                <w:color w:val="000000"/>
                <w:sz w:val="20"/>
                <w:szCs w:val="20"/>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Calibri" w:cs="Calibri" w:eastAsia="Calibri" w:hAnsi="Calibri"/>
                <w:b w:val="1"/>
                <w:bCs w:val="1"/>
                <w:color w:val="1f497d"/>
                <w:sz w:val="20"/>
                <w:szCs w:val="20"/>
              </w:rPr>
            </w:pPr>
            <w:r w:rsidDel="00000000" w:rsidR="00000000" w:rsidRPr="00000000">
              <w:rPr>
                <w:rFonts w:ascii="Calibri" w:cs="Calibri" w:eastAsia="Calibri" w:hAnsi="Calibri"/>
                <w:b w:val="1"/>
                <w:bCs w:val="1"/>
                <w:color w:val="000000"/>
                <w:sz w:val="20"/>
                <w:szCs w:val="20"/>
                <w:rtl w:val="0"/>
              </w:rPr>
              <w:t xml:space="preserve">El viernes 13</w:t>
            </w:r>
            <w:r w:rsidDel="00000000" w:rsidR="00000000" w:rsidRPr="00000000">
              <w:rPr>
                <w:rFonts w:ascii="Calibri" w:cs="Calibri" w:eastAsia="Calibri" w:hAnsi="Calibri"/>
                <w:color w:val="000000"/>
                <w:sz w:val="20"/>
                <w:szCs w:val="20"/>
                <w:rtl w:val="0"/>
              </w:rPr>
              <w:t xml:space="preserve"> de marzo se asignará la tarea de </w:t>
            </w:r>
            <w:r w:rsidDel="00000000" w:rsidR="00000000" w:rsidRPr="00000000">
              <w:rPr>
                <w:rFonts w:ascii="Calibri" w:cs="Calibri" w:eastAsia="Calibri" w:hAnsi="Calibri"/>
                <w:b w:val="1"/>
                <w:bCs w:val="1"/>
                <w:color w:val="000000"/>
                <w:sz w:val="20"/>
                <w:szCs w:val="20"/>
                <w:rtl w:val="0"/>
              </w:rPr>
              <w:t xml:space="preserve">leer el Capítulo</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b w:val="1"/>
                <w:bCs w:val="1"/>
                <w:color w:val="000000"/>
                <w:sz w:val="20"/>
                <w:szCs w:val="20"/>
                <w:rtl w:val="0"/>
              </w:rPr>
              <w:t xml:space="preserve">3 en casa</w:t>
            </w:r>
            <w:r w:rsidDel="00000000" w:rsidR="00000000" w:rsidRPr="00000000">
              <w:rPr>
                <w:rFonts w:ascii="Calibri" w:cs="Calibri" w:eastAsia="Calibri" w:hAnsi="Calibri"/>
                <w:color w:val="000000"/>
                <w:sz w:val="20"/>
                <w:szCs w:val="20"/>
                <w:rtl w:val="0"/>
              </w:rPr>
              <w:t xml:space="preserve"> y elaborar </w:t>
            </w:r>
            <w:r w:rsidDel="00000000" w:rsidR="00000000" w:rsidRPr="00000000">
              <w:rPr>
                <w:rFonts w:ascii="Calibri" w:cs="Calibri" w:eastAsia="Calibri" w:hAnsi="Calibri"/>
                <w:b w:val="1"/>
                <w:bCs w:val="1"/>
                <w:color w:val="000000"/>
                <w:sz w:val="20"/>
                <w:szCs w:val="20"/>
                <w:rtl w:val="0"/>
              </w:rPr>
              <w:t xml:space="preserve">una infografía</w:t>
            </w:r>
            <w:r w:rsidDel="00000000" w:rsidR="00000000" w:rsidRPr="00000000">
              <w:rPr>
                <w:rFonts w:ascii="Calibri" w:cs="Calibri" w:eastAsia="Calibri" w:hAnsi="Calibri"/>
                <w:color w:val="000000"/>
                <w:sz w:val="20"/>
                <w:szCs w:val="20"/>
                <w:rtl w:val="0"/>
              </w:rPr>
              <w:t xml:space="preserve"> sobre los personajes identificados hasta este capítulo. </w:t>
            </w:r>
            <w:r w:rsidDel="00000000" w:rsidR="00000000" w:rsidRPr="00000000">
              <w:rPr>
                <w:rtl w:val="0"/>
              </w:rPr>
            </w:r>
          </w:p>
        </w:tc>
      </w:tr>
      <w:tr>
        <w:trPr>
          <w:cantSplit w:val="0"/>
          <w:trHeight w:val="1060" w:hRule="atLeast"/>
          <w:tblHeader w:val="0"/>
        </w:trPr>
        <w:tc>
          <w:tcPr>
            <w:vMerge w:val="continue"/>
            <w:shd w:fill="dbe5f1"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vMerge w:val="restart"/>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5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2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56" w:lineRule="auto"/>
              <w:jc w:val="center"/>
              <w:rPr>
                <w:rFonts w:ascii="Calibri" w:cs="Calibri" w:eastAsia="Calibri" w:hAnsi="Calibri"/>
                <w:b w:val="1"/>
                <w:bCs w:val="1"/>
                <w:color w:val="1f497d"/>
                <w:sz w:val="21"/>
                <w:szCs w:val="21"/>
              </w:rPr>
            </w:pPr>
            <w:r w:rsidDel="00000000" w:rsidR="00000000" w:rsidRPr="00000000">
              <w:rPr>
                <w:rFonts w:ascii="Calibri" w:cs="Calibri" w:eastAsia="Calibri" w:hAnsi="Calibri"/>
                <w:b w:val="1"/>
                <w:bCs w:val="1"/>
                <w:sz w:val="21"/>
                <w:szCs w:val="21"/>
                <w:rtl w:val="0"/>
              </w:rPr>
              <w:t xml:space="preserve">Exploramos la novela</w:t>
            </w: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debate y el foro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Marcadores discursivos</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5</w:t>
            </w:r>
          </w:p>
          <w:p w:rsidR="00000000" w:rsidDel="00000000" w:rsidP="00000000" w:rsidRDefault="00000000" w:rsidRPr="00000000" w14:paraId="0000004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64-71</w:t>
            </w:r>
            <w:r w:rsidDel="00000000" w:rsidR="00000000" w:rsidRPr="00000000">
              <w:rPr>
                <w:rtl w:val="0"/>
              </w:rPr>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 al 20 de marzo</w:t>
            </w:r>
          </w:p>
        </w:tc>
        <w:tc>
          <w:tcPr>
            <w:shd w:fill="dbe5f1"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Lunes </w:t>
            </w:r>
            <w:r w:rsidDel="00000000" w:rsidR="00000000" w:rsidRPr="00000000">
              <w:rPr>
                <w:rFonts w:ascii="Calibri" w:cs="Calibri" w:eastAsia="Calibri" w:hAnsi="Calibri"/>
                <w:b w:val="1"/>
                <w:bCs w:val="1"/>
                <w:color w:val="000000"/>
                <w:sz w:val="20"/>
                <w:szCs w:val="20"/>
                <w:rtl w:val="0"/>
              </w:rPr>
              <w:t xml:space="preserve">16 de marzo</w:t>
            </w:r>
            <w:r w:rsidDel="00000000" w:rsidR="00000000" w:rsidRPr="00000000">
              <w:rPr>
                <w:rFonts w:ascii="Calibri" w:cs="Calibri" w:eastAsia="Calibri" w:hAnsi="Calibri"/>
                <w:color w:val="000000"/>
                <w:sz w:val="20"/>
                <w:szCs w:val="20"/>
                <w:rtl w:val="0"/>
              </w:rPr>
              <w:t xml:space="preserve"> desarrollará un foro de 10 minutos para dar las opiniones sobre las preguntas que haga el autor en el </w:t>
            </w:r>
            <w:r w:rsidDel="00000000" w:rsidR="00000000" w:rsidRPr="00000000">
              <w:rPr>
                <w:rFonts w:ascii="Calibri" w:cs="Calibri" w:eastAsia="Calibri" w:hAnsi="Calibri"/>
                <w:b w:val="1"/>
                <w:bCs w:val="1"/>
                <w:color w:val="000000"/>
                <w:sz w:val="20"/>
                <w:szCs w:val="20"/>
                <w:rtl w:val="0"/>
              </w:rPr>
              <w:t xml:space="preserve">Foro del Capítulo 3</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Presentar otras preguntas que generen opiniones diversas, como recursos para introducir el tema del debate como estrategia discursiva. </w:t>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Evaluación formativa</w:t>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Indicador de logro: 2.1</w:t>
            </w:r>
            <w:r w:rsidDel="00000000" w:rsidR="00000000" w:rsidRPr="00000000">
              <w:rPr>
                <w:rFonts w:ascii="Calibri" w:cs="Calibri" w:eastAsia="Calibri" w:hAnsi="Calibri"/>
                <w:color w:val="000000"/>
                <w:sz w:val="20"/>
                <w:szCs w:val="20"/>
                <w:rtl w:val="0"/>
              </w:rPr>
              <w:t xml:space="preserve"> Participa en debates y foros sobre temas de interés adecuando la intención comunicativa, respetando las normas de este tipo de prácticas discursivas y utilizando los elementos paralingüísticos como el tono y el timbre de voz.</w:t>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 de marzo se lee el </w:t>
            </w:r>
            <w:r w:rsidDel="00000000" w:rsidR="00000000" w:rsidRPr="00000000">
              <w:rPr>
                <w:rFonts w:ascii="Calibri" w:cs="Calibri" w:eastAsia="Calibri" w:hAnsi="Calibri"/>
                <w:b w:val="1"/>
                <w:bCs w:val="1"/>
                <w:color w:val="000000"/>
                <w:sz w:val="20"/>
                <w:szCs w:val="20"/>
                <w:rtl w:val="0"/>
              </w:rPr>
              <w:t xml:space="preserve">Capítulo 4</w:t>
            </w:r>
            <w:r w:rsidDel="00000000" w:rsidR="00000000" w:rsidRPr="00000000">
              <w:rPr>
                <w:rFonts w:ascii="Calibri" w:cs="Calibri" w:eastAsia="Calibri" w:hAnsi="Calibri"/>
                <w:color w:val="000000"/>
                <w:sz w:val="20"/>
                <w:szCs w:val="20"/>
                <w:rtl w:val="0"/>
              </w:rPr>
              <w:t xml:space="preserve"> en clases (25 minutos) o se asigna para leer en casa, incluyendo Quizz y foro. </w:t>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Calibri" w:cs="Calibri" w:eastAsia="Calibri" w:hAnsi="Calibri"/>
                <w:b w:val="1"/>
                <w:bCs w:val="1"/>
                <w:color w:val="1f497d"/>
                <w:sz w:val="20"/>
                <w:szCs w:val="20"/>
              </w:rPr>
            </w:pPr>
            <w:r w:rsidDel="00000000" w:rsidR="00000000" w:rsidRPr="00000000">
              <w:rPr>
                <w:rFonts w:ascii="Calibri" w:cs="Calibri" w:eastAsia="Calibri" w:hAnsi="Calibri"/>
                <w:color w:val="1f497d"/>
                <w:sz w:val="20"/>
                <w:szCs w:val="20"/>
                <w:rtl w:val="0"/>
              </w:rPr>
              <w:t xml:space="preserve"> </w:t>
            </w:r>
            <w:r w:rsidDel="00000000" w:rsidR="00000000" w:rsidRPr="00000000">
              <w:rPr>
                <w:rtl w:val="0"/>
              </w:rPr>
            </w:r>
          </w:p>
        </w:tc>
      </w:tr>
      <w:tr>
        <w:trPr>
          <w:cantSplit w:val="0"/>
          <w:trHeight w:val="602" w:hRule="atLeast"/>
          <w:tblHeader w:val="0"/>
        </w:trPr>
        <w:tc>
          <w:tcPr>
            <w:vMerge w:val="continue"/>
            <w:shd w:fill="dbe5f1"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novela</w:t>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Sustantivos abstractos y concretos </w:t>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Palabras con </w:t>
            </w:r>
            <w:r w:rsidDel="00000000" w:rsidR="00000000" w:rsidRPr="00000000">
              <w:rPr>
                <w:rFonts w:ascii="Calibri" w:cs="Calibri" w:eastAsia="Calibri" w:hAnsi="Calibri"/>
                <w:i w:val="1"/>
                <w:iCs w:val="1"/>
                <w:color w:val="000000"/>
                <w:sz w:val="21"/>
                <w:szCs w:val="21"/>
                <w:rtl w:val="0"/>
              </w:rPr>
              <w:t xml:space="preserve">vice, viz y vi</w:t>
            </w:r>
            <w:r w:rsidDel="00000000" w:rsidR="00000000" w:rsidRPr="00000000">
              <w:rPr>
                <w:rtl w:val="0"/>
              </w:rPr>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6</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72-79</w:t>
            </w: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 al 27 de marzo</w:t>
            </w:r>
          </w:p>
        </w:tc>
        <w:tc>
          <w:tcPr>
            <w:shd w:fill="dbe5f1"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 de marzo se retomará el contenido del Capítulo 4 para evaluación formativa. </w:t>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Elementos de la novela:</w:t>
            </w:r>
            <w:r w:rsidDel="00000000" w:rsidR="00000000" w:rsidRPr="00000000">
              <w:rPr>
                <w:rFonts w:ascii="Calibri" w:cs="Calibri" w:eastAsia="Calibri" w:hAnsi="Calibri"/>
                <w:color w:val="000000"/>
                <w:sz w:val="20"/>
                <w:szCs w:val="20"/>
                <w:rtl w:val="0"/>
              </w:rPr>
              <w:t xml:space="preserve"> ambiente y personajes en el libro de Fiction Express. </w:t>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Indicadores de logro: </w:t>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2.3</w:t>
            </w:r>
            <w:r w:rsidDel="00000000" w:rsidR="00000000" w:rsidRPr="00000000">
              <w:rPr>
                <w:rFonts w:ascii="Calibri" w:cs="Calibri" w:eastAsia="Calibri" w:hAnsi="Calibri"/>
                <w:color w:val="000000"/>
                <w:sz w:val="20"/>
                <w:szCs w:val="20"/>
                <w:rtl w:val="0"/>
              </w:rPr>
              <w:t xml:space="preserve"> Identifica y explica los elementos y la estructura de novelas que lee. </w:t>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2.4</w:t>
            </w:r>
            <w:r w:rsidDel="00000000" w:rsidR="00000000" w:rsidRPr="00000000">
              <w:rPr>
                <w:rFonts w:ascii="Calibri" w:cs="Calibri" w:eastAsia="Calibri" w:hAnsi="Calibri"/>
                <w:color w:val="000000"/>
                <w:sz w:val="20"/>
                <w:szCs w:val="20"/>
                <w:rtl w:val="0"/>
              </w:rPr>
              <w:t xml:space="preserve"> Interpreta el contenido de novelas que lee.</w:t>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El 27 de marzo se hará la lectura del </w:t>
            </w:r>
            <w:r w:rsidDel="00000000" w:rsidR="00000000" w:rsidRPr="00000000">
              <w:rPr>
                <w:rFonts w:ascii="Calibri" w:cs="Calibri" w:eastAsia="Calibri" w:hAnsi="Calibri"/>
                <w:b w:val="1"/>
                <w:bCs w:val="1"/>
                <w:sz w:val="20"/>
                <w:szCs w:val="20"/>
                <w:rtl w:val="0"/>
              </w:rPr>
              <w:t xml:space="preserve">C</w:t>
            </w:r>
            <w:r w:rsidDel="00000000" w:rsidR="00000000" w:rsidRPr="00000000">
              <w:rPr>
                <w:rFonts w:ascii="Calibri" w:cs="Calibri" w:eastAsia="Calibri" w:hAnsi="Calibri"/>
                <w:b w:val="1"/>
                <w:bCs w:val="1"/>
                <w:color w:val="000000"/>
                <w:sz w:val="20"/>
                <w:szCs w:val="20"/>
                <w:rtl w:val="0"/>
              </w:rPr>
              <w:t xml:space="preserve">apítulo 5 en clases.</w:t>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Calibri" w:cs="Calibri" w:eastAsia="Calibri" w:hAnsi="Calibri"/>
                <w:b w:val="1"/>
                <w:bCs w:val="1"/>
                <w:color w:val="1f497d"/>
                <w:sz w:val="20"/>
                <w:szCs w:val="20"/>
              </w:rPr>
            </w:pPr>
            <w:r w:rsidDel="00000000" w:rsidR="00000000" w:rsidRPr="00000000">
              <w:rPr>
                <w:rFonts w:ascii="Calibri" w:cs="Calibri" w:eastAsia="Calibri" w:hAnsi="Calibri"/>
                <w:color w:val="000000"/>
                <w:sz w:val="20"/>
                <w:szCs w:val="20"/>
                <w:rtl w:val="0"/>
              </w:rPr>
              <w:t xml:space="preserve">La reseña del libro será una actividad de cada estudiante como actividad autónoma.</w:t>
            </w:r>
            <w:r w:rsidDel="00000000" w:rsidR="00000000" w:rsidRPr="00000000">
              <w:rPr>
                <w:rtl w:val="0"/>
              </w:rPr>
            </w:r>
          </w:p>
        </w:tc>
      </w:tr>
      <w:tr>
        <w:trPr>
          <w:cantSplit w:val="0"/>
          <w:trHeight w:val="520" w:hRule="atLeast"/>
          <w:tblHeader w:val="0"/>
        </w:trPr>
        <w:tc>
          <w:tcPr>
            <w:vMerge w:val="continue"/>
            <w:shd w:fill="dbe5f1"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novela </w:t>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uso de comillas </w:t>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tipos de narrador </w:t>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texto narrativo</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7</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80-89</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07 al 10 de abril </w:t>
            </w:r>
          </w:p>
        </w:tc>
        <w:tc>
          <w:tcPr>
            <w:shd w:fill="dbe5f1" w:val="clear"/>
          </w:tcPr>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8-9 de abril</w:t>
            </w:r>
            <w:r w:rsidDel="00000000" w:rsidR="00000000" w:rsidRPr="00000000">
              <w:rPr>
                <w:rFonts w:ascii="Calibri" w:cs="Calibri" w:eastAsia="Calibri" w:hAnsi="Calibri"/>
                <w:color w:val="000000"/>
                <w:sz w:val="20"/>
                <w:szCs w:val="20"/>
                <w:rtl w:val="0"/>
              </w:rPr>
              <w:t xml:space="preserve"> Identificar desde la sección </w:t>
            </w:r>
            <w:r w:rsidDel="00000000" w:rsidR="00000000" w:rsidRPr="00000000">
              <w:rPr>
                <w:rFonts w:ascii="Calibri" w:cs="Calibri" w:eastAsia="Calibri" w:hAnsi="Calibri"/>
                <w:sz w:val="20"/>
                <w:szCs w:val="20"/>
                <w:rtl w:val="0"/>
              </w:rPr>
              <w:t xml:space="preserve">Seguimiento</w:t>
            </w:r>
            <w:r w:rsidDel="00000000" w:rsidR="00000000" w:rsidRPr="00000000">
              <w:rPr>
                <w:rFonts w:ascii="Calibri" w:cs="Calibri" w:eastAsia="Calibri" w:hAnsi="Calibri"/>
                <w:color w:val="000000"/>
                <w:sz w:val="20"/>
                <w:szCs w:val="20"/>
                <w:rtl w:val="0"/>
              </w:rPr>
              <w:t xml:space="preserve"> de clases en Fiction Express a los estudiantes que no han finalizado la lectura de libros de nivel 1.</w:t>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Actividad de comprensión.</w:t>
            </w:r>
            <w:r w:rsidDel="00000000" w:rsidR="00000000" w:rsidRPr="00000000">
              <w:rPr>
                <w:rFonts w:ascii="Calibri" w:cs="Calibri" w:eastAsia="Calibri" w:hAnsi="Calibri"/>
                <w:color w:val="000000"/>
                <w:sz w:val="20"/>
                <w:szCs w:val="20"/>
                <w:rtl w:val="0"/>
              </w:rPr>
              <w:t xml:space="preserve"> Retomar </w:t>
            </w:r>
            <w:r w:rsidDel="00000000" w:rsidR="00000000" w:rsidRPr="00000000">
              <w:rPr>
                <w:rFonts w:ascii="Calibri" w:cs="Calibri" w:eastAsia="Calibri" w:hAnsi="Calibri"/>
                <w:b w:val="1"/>
                <w:bCs w:val="1"/>
                <w:color w:val="000000"/>
                <w:sz w:val="20"/>
                <w:szCs w:val="20"/>
                <w:rtl w:val="0"/>
              </w:rPr>
              <w:t xml:space="preserve">actividades de comprensión del Capítulo 5</w:t>
            </w:r>
            <w:r w:rsidDel="00000000" w:rsidR="00000000" w:rsidRPr="00000000">
              <w:rPr>
                <w:rFonts w:ascii="Calibri" w:cs="Calibri" w:eastAsia="Calibri" w:hAnsi="Calibri"/>
                <w:color w:val="000000"/>
                <w:sz w:val="20"/>
                <w:szCs w:val="20"/>
                <w:rtl w:val="0"/>
              </w:rPr>
              <w:t xml:space="preserve"> y tener un diálogo entre toda la clase.  </w:t>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Actividad complementaria y de refuerzo:</w:t>
            </w:r>
            <w:r w:rsidDel="00000000" w:rsidR="00000000" w:rsidRPr="00000000">
              <w:rPr>
                <w:rFonts w:ascii="Calibri" w:cs="Calibri" w:eastAsia="Calibri" w:hAnsi="Calibri"/>
                <w:color w:val="000000"/>
                <w:sz w:val="20"/>
                <w:szCs w:val="20"/>
                <w:rtl w:val="0"/>
              </w:rPr>
              <w:t xml:space="preserve"> crear </w:t>
            </w:r>
            <w:r w:rsidDel="00000000" w:rsidR="00000000" w:rsidRPr="00000000">
              <w:rPr>
                <w:rFonts w:ascii="Calibri" w:cs="Calibri" w:eastAsia="Calibri" w:hAnsi="Calibri"/>
                <w:b w:val="1"/>
                <w:bCs w:val="1"/>
                <w:color w:val="000000"/>
                <w:sz w:val="20"/>
                <w:szCs w:val="20"/>
                <w:rtl w:val="0"/>
              </w:rPr>
              <w:t xml:space="preserve">el Capítulo 6</w:t>
            </w:r>
            <w:r w:rsidDel="00000000" w:rsidR="00000000" w:rsidRPr="00000000">
              <w:rPr>
                <w:rFonts w:ascii="Calibri" w:cs="Calibri" w:eastAsia="Calibri" w:hAnsi="Calibri"/>
                <w:color w:val="000000"/>
                <w:sz w:val="20"/>
                <w:szCs w:val="20"/>
                <w:rtl w:val="0"/>
              </w:rPr>
              <w:t xml:space="preserve"> a partir de la historia desarrollada en el libro de nivel 1 leído entre el 27 de febrero y 06 de abril. </w:t>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Retomar sección de Anticipación del libro de texto de 6.° grado, página 48 y la Construcción en página 54.   </w:t>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520" w:hRule="atLeast"/>
          <w:tblHeader w:val="0"/>
        </w:trPr>
        <w:tc>
          <w:tcPr>
            <w:vMerge w:val="continue"/>
            <w:shd w:fill="dbe5f1"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biografía </w:t>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artículos de revistas</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8</w:t>
              <w:br w:type="textWrapping"/>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90-97</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 al 17 de abril </w:t>
            </w:r>
          </w:p>
        </w:tc>
        <w:tc>
          <w:tcPr>
            <w:shd w:fill="dbe5f1" w:val="clear"/>
          </w:tcPr>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Presentación del capítulo creado por los estudiantes. </w:t>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Presentan la biografía del autor de los primeros capítulo y la autobiografía, ya que escribieron el </w:t>
            </w:r>
            <w:r w:rsidDel="00000000" w:rsidR="00000000" w:rsidRPr="00000000">
              <w:rPr>
                <w:rFonts w:ascii="Calibri" w:cs="Calibri" w:eastAsia="Calibri" w:hAnsi="Calibri"/>
                <w:b w:val="1"/>
                <w:bCs w:val="1"/>
                <w:color w:val="000000"/>
                <w:sz w:val="20"/>
                <w:szCs w:val="20"/>
                <w:rtl w:val="0"/>
              </w:rPr>
              <w:t xml:space="preserve">Capítulo 6.</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Si han trabajado el producto del libro leído pueden presentarlo esta semana. </w:t>
            </w:r>
          </w:p>
        </w:tc>
      </w:tr>
      <w:tr>
        <w:trPr>
          <w:cantSplit w:val="0"/>
          <w:trHeight w:val="800" w:hRule="atLeast"/>
          <w:tblHeader w:val="0"/>
        </w:trPr>
        <w:tc>
          <w:tcPr>
            <w:vMerge w:val="continue"/>
            <w:shd w:fill="dbe5f1"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3</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Expresamos sentimientos</w:t>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haikus</w:t>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metonimia </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w:t>
            </w:r>
            <w:r w:rsidDel="00000000" w:rsidR="00000000" w:rsidRPr="00000000">
              <w:rPr>
                <w:rFonts w:ascii="Calibri" w:cs="Calibri" w:eastAsia="Calibri" w:hAnsi="Calibri"/>
                <w:b w:val="1"/>
                <w:bCs w:val="1"/>
                <w:color w:val="000000"/>
                <w:sz w:val="21"/>
                <w:szCs w:val="21"/>
                <w:rtl w:val="0"/>
              </w:rPr>
              <w:t xml:space="preserve"> s</w:t>
            </w:r>
            <w:r w:rsidDel="00000000" w:rsidR="00000000" w:rsidRPr="00000000">
              <w:rPr>
                <w:rFonts w:ascii="Calibri" w:cs="Calibri" w:eastAsia="Calibri" w:hAnsi="Calibri"/>
                <w:color w:val="000000"/>
                <w:sz w:val="21"/>
                <w:szCs w:val="21"/>
                <w:rtl w:val="0"/>
              </w:rPr>
              <w:t xml:space="preserve"> en palabras terminadas en </w:t>
            </w:r>
            <w:r w:rsidDel="00000000" w:rsidR="00000000" w:rsidRPr="00000000">
              <w:rPr>
                <w:rFonts w:ascii="Calibri" w:cs="Calibri" w:eastAsia="Calibri" w:hAnsi="Calibri"/>
                <w:i w:val="1"/>
                <w:iCs w:val="1"/>
                <w:color w:val="000000"/>
                <w:sz w:val="21"/>
                <w:szCs w:val="21"/>
                <w:rtl w:val="0"/>
              </w:rPr>
              <w:t xml:space="preserve">-sión</w:t>
            </w:r>
            <w:r w:rsidDel="00000000" w:rsidR="00000000" w:rsidRPr="00000000">
              <w:rPr>
                <w:rtl w:val="0"/>
              </w:rPr>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9</w:t>
            </w:r>
          </w:p>
          <w:p w:rsidR="00000000" w:rsidDel="00000000" w:rsidP="00000000" w:rsidRDefault="00000000" w:rsidRPr="00000000" w14:paraId="00000089">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8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110-119</w:t>
            </w:r>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20 al 24 de abril </w:t>
            </w:r>
          </w:p>
        </w:tc>
        <w:tc>
          <w:tcPr>
            <w:shd w:fill="dbe5f1"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 de abril: refuerzo permanente de lectura con la asignación de </w:t>
            </w:r>
            <w:r w:rsidDel="00000000" w:rsidR="00000000" w:rsidRPr="00000000">
              <w:rPr>
                <w:rFonts w:ascii="Calibri" w:cs="Calibri" w:eastAsia="Calibri" w:hAnsi="Calibri"/>
                <w:sz w:val="20"/>
                <w:szCs w:val="20"/>
                <w:rtl w:val="0"/>
              </w:rPr>
              <w:t xml:space="preserve">libros</w:t>
            </w:r>
            <w:r w:rsidDel="00000000" w:rsidR="00000000" w:rsidRPr="00000000">
              <w:rPr>
                <w:rFonts w:ascii="Calibri" w:cs="Calibri" w:eastAsia="Calibri" w:hAnsi="Calibri"/>
                <w:color w:val="000000"/>
                <w:sz w:val="20"/>
                <w:szCs w:val="20"/>
                <w:rtl w:val="0"/>
              </w:rPr>
              <w:t xml:space="preserve"> o selección por parte de estudiantes que requieran mejorar las habilidades de comprensión </w:t>
            </w:r>
            <w:r w:rsidDel="00000000" w:rsidR="00000000" w:rsidRPr="00000000">
              <w:rPr>
                <w:rFonts w:ascii="Calibri" w:cs="Calibri" w:eastAsia="Calibri" w:hAnsi="Calibri"/>
                <w:sz w:val="20"/>
                <w:szCs w:val="20"/>
                <w:rtl w:val="0"/>
              </w:rPr>
              <w:t xml:space="preserve">lectora</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 docente revisa los datos para verificar tiempo de lectura por capítulo y resultados del Quizz. Se asignará al estudiante que resuelva las actividades de comprensión de uno de los capítulos. </w:t>
            </w:r>
          </w:p>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Los estudiantes que no requieren refuerzo de lectura leerán uno de los libros de biblioteca que más les llame la atención. Sugerencia de título: </w:t>
            </w:r>
            <w:hyperlink r:id="rId7">
              <w:r w:rsidDel="00000000" w:rsidR="00000000" w:rsidRPr="00000000">
                <w:rPr>
                  <w:rFonts w:ascii="Calibri" w:cs="Calibri" w:eastAsia="Calibri" w:hAnsi="Calibri"/>
                  <w:i w:val="1"/>
                  <w:iCs w:val="1"/>
                  <w:color w:val="0000ff"/>
                  <w:sz w:val="20"/>
                  <w:szCs w:val="20"/>
                  <w:u w:val="single"/>
                  <w:rtl w:val="0"/>
                </w:rPr>
                <w:t xml:space="preserve">Los riquísimos platos de la profesora Marevia</w:t>
              </w:r>
            </w:hyperlink>
            <w:r w:rsidDel="00000000" w:rsidR="00000000" w:rsidRPr="00000000">
              <w:rPr>
                <w:rFonts w:ascii="Calibri" w:cs="Calibri" w:eastAsia="Calibri" w:hAnsi="Calibri"/>
                <w:color w:val="000000"/>
                <w:sz w:val="20"/>
                <w:szCs w:val="20"/>
                <w:rtl w:val="0"/>
              </w:rPr>
              <w:t xml:space="preserve"> de Gabriel García de Oro. </w:t>
            </w:r>
          </w:p>
        </w:tc>
      </w:tr>
      <w:tr>
        <w:trPr>
          <w:cantSplit w:val="0"/>
          <w:trHeight w:val="720" w:hRule="atLeast"/>
          <w:tblHeader w:val="0"/>
        </w:trPr>
        <w:tc>
          <w:tcPr>
            <w:vMerge w:val="continue"/>
            <w:shd w:fill="dbe5f1"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Escritura de poemas </w:t>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epíteto</w:t>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Escritura de haikus</w:t>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10</w:t>
            </w:r>
          </w:p>
          <w:p w:rsidR="00000000" w:rsidDel="00000000" w:rsidP="00000000" w:rsidRDefault="00000000" w:rsidRPr="00000000" w14:paraId="0000009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120- 127</w:t>
            </w:r>
            <w:r w:rsidDel="00000000" w:rsidR="00000000" w:rsidRPr="00000000">
              <w:rPr>
                <w:rtl w:val="0"/>
              </w:rPr>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27 de abril 30 de abril</w:t>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b w:val="1"/>
                <w:bCs w:val="1"/>
                <w:color w:val="00b0f0"/>
                <w:sz w:val="20"/>
                <w:szCs w:val="20"/>
                <w:rtl w:val="0"/>
              </w:rPr>
              <w:t xml:space="preserve">01 de mayo</w:t>
            </w:r>
            <w:r w:rsidDel="00000000" w:rsidR="00000000" w:rsidRPr="00000000">
              <w:rPr>
                <w:rFonts w:ascii="Calibri" w:cs="Calibri" w:eastAsia="Calibri" w:hAnsi="Calibri"/>
                <w:color w:val="4f81bd"/>
                <w:sz w:val="21"/>
                <w:szCs w:val="21"/>
                <w:rtl w:val="0"/>
              </w:rPr>
              <w:t xml:space="preserve"> </w:t>
            </w:r>
            <w:r w:rsidDel="00000000" w:rsidR="00000000" w:rsidRPr="00000000">
              <w:rPr>
                <w:rFonts w:ascii="Calibri" w:cs="Calibri" w:eastAsia="Calibri" w:hAnsi="Calibri"/>
                <w:b w:val="1"/>
                <w:bCs w:val="1"/>
                <w:color w:val="00b0f0"/>
                <w:sz w:val="20"/>
                <w:szCs w:val="20"/>
                <w:rtl w:val="0"/>
              </w:rPr>
              <w:t xml:space="preserve">inicio de libro vivo en Fiction Express</w:t>
            </w:r>
            <w:r w:rsidDel="00000000" w:rsidR="00000000" w:rsidRPr="00000000">
              <w:rPr>
                <w:rtl w:val="0"/>
              </w:rPr>
            </w:r>
          </w:p>
        </w:tc>
        <w:tc>
          <w:tcPr>
            <w:shd w:fill="dbe5f1" w:val="clear"/>
          </w:tcPr>
          <w:p w:rsidR="00000000" w:rsidDel="00000000" w:rsidP="00000000" w:rsidRDefault="00000000" w:rsidRPr="00000000" w14:paraId="0000009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Evaluación del primer trimestre de Educación Primaria </w:t>
            </w:r>
          </w:p>
          <w:p w:rsidR="00000000" w:rsidDel="00000000" w:rsidP="00000000" w:rsidRDefault="00000000" w:rsidRPr="00000000" w14:paraId="0000009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Finalización del primer trimestre de Educación Primaria</w:t>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 de abril, conocen al autor a través del video de presentación. Se lee la sinopsis. </w:t>
            </w:r>
          </w:p>
        </w:tc>
      </w:tr>
      <w:tr>
        <w:trPr>
          <w:cantSplit w:val="0"/>
          <w:trHeight w:val="780" w:hRule="atLeast"/>
          <w:tblHeader w:val="0"/>
        </w:trPr>
        <w:tc>
          <w:tcPr>
            <w:vMerge w:val="continue"/>
            <w:shd w:fill="dbe5f1"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correspondencia familiar </w:t>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mayúscula después de puntos suspensivos </w:t>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Escritura de cartas familiares</w:t>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11</w:t>
            </w:r>
          </w:p>
          <w:p w:rsidR="00000000" w:rsidDel="00000000" w:rsidP="00000000" w:rsidRDefault="00000000" w:rsidRPr="00000000" w14:paraId="000000A5">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A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128-135</w:t>
            </w:r>
            <w:r w:rsidDel="00000000" w:rsidR="00000000" w:rsidRPr="00000000">
              <w:rPr>
                <w:rtl w:val="0"/>
              </w:rPr>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04 al 08 de mayo </w:t>
            </w:r>
          </w:p>
        </w:tc>
        <w:tc>
          <w:tcPr>
            <w:shd w:fill="dbe5f1" w:val="clear"/>
          </w:tcPr>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04 de mayo se lee el </w:t>
            </w:r>
            <w:r w:rsidDel="00000000" w:rsidR="00000000" w:rsidRPr="00000000">
              <w:rPr>
                <w:rFonts w:ascii="Calibri" w:cs="Calibri" w:eastAsia="Calibri" w:hAnsi="Calibri"/>
                <w:sz w:val="20"/>
                <w:szCs w:val="20"/>
                <w:rtl w:val="0"/>
              </w:rPr>
              <w:t xml:space="preserve">C</w:t>
            </w:r>
            <w:r w:rsidDel="00000000" w:rsidR="00000000" w:rsidRPr="00000000">
              <w:rPr>
                <w:rFonts w:ascii="Calibri" w:cs="Calibri" w:eastAsia="Calibri" w:hAnsi="Calibri"/>
                <w:color w:val="000000"/>
                <w:sz w:val="20"/>
                <w:szCs w:val="20"/>
                <w:rtl w:val="0"/>
              </w:rPr>
              <w:t xml:space="preserve">apítulo 1 de libro vivo nuevo del nivel 1 y se participa en el foro con el autor. </w:t>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Para esta participación debe tomar en cuenta la estructura del texto de correspondiente familiar y aplicar el uso correcto de mayúsculas después de puntos suspensivos. </w:t>
            </w:r>
          </w:p>
        </w:tc>
      </w:tr>
      <w:tr>
        <w:trPr>
          <w:cantSplit w:val="0"/>
          <w:trHeight w:val="733" w:hRule="atLeast"/>
          <w:tblHeader w:val="0"/>
        </w:trPr>
        <w:tc>
          <w:tcPr>
            <w:vMerge w:val="restart"/>
            <w:shd w:fill="ebf1dd" w:val="clea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Segundo</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trimestre</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3</w:t>
            </w:r>
          </w:p>
          <w:p w:rsidR="00000000" w:rsidDel="00000000" w:rsidP="00000000" w:rsidRDefault="00000000" w:rsidRPr="00000000" w14:paraId="000000B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Expresamos sentimientos</w:t>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biografía y autobiografía</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12</w:t>
            </w:r>
          </w:p>
          <w:p w:rsidR="00000000" w:rsidDel="00000000" w:rsidP="00000000" w:rsidRDefault="00000000" w:rsidRPr="00000000" w14:paraId="000000BD">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BE">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136-141</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11 al 15 de mayo</w:t>
            </w:r>
          </w:p>
        </w:tc>
        <w:tc>
          <w:tcPr>
            <w:shd w:fill="ebf1dd" w:val="clear"/>
          </w:tcPr>
          <w:p w:rsidR="00000000" w:rsidDel="00000000" w:rsidP="00000000" w:rsidRDefault="00000000" w:rsidRPr="00000000" w14:paraId="000000C0">
            <w:pPr>
              <w:spacing w:after="240" w:befor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70c0"/>
                <w:sz w:val="20"/>
                <w:szCs w:val="20"/>
                <w:rtl w:val="0"/>
              </w:rPr>
              <w:t xml:space="preserve">Los docentes deben continuar con las adecuaciones para los siguientes periodos, tomando de referencia la propuesta del primer trimestre y el</w:t>
            </w:r>
            <w:hyperlink r:id="rId8">
              <w:r w:rsidDel="00000000" w:rsidR="00000000" w:rsidRPr="00000000">
                <w:rPr>
                  <w:rFonts w:ascii="Calibri" w:cs="Calibri" w:eastAsia="Calibri" w:hAnsi="Calibri"/>
                  <w:color w:val="0070c0"/>
                  <w:sz w:val="20"/>
                  <w:szCs w:val="20"/>
                  <w:rtl w:val="0"/>
                </w:rPr>
                <w:t xml:space="preserve"> </w:t>
              </w:r>
            </w:hyperlink>
            <w:hyperlink r:id="rId9">
              <w:r w:rsidDel="00000000" w:rsidR="00000000" w:rsidRPr="00000000">
                <w:rPr>
                  <w:rFonts w:ascii="Calibri" w:cs="Calibri" w:eastAsia="Calibri" w:hAnsi="Calibri"/>
                  <w:color w:val="1155cc"/>
                  <w:sz w:val="20"/>
                  <w:szCs w:val="20"/>
                  <w:u w:val="single"/>
                  <w:rtl w:val="0"/>
                </w:rPr>
                <w:t xml:space="preserve">calendario de publicaciones de los libros de Fiction Express.</w:t>
              </w:r>
            </w:hyperlink>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0C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4</w:t>
            </w:r>
          </w:p>
          <w:p w:rsidR="00000000" w:rsidDel="00000000" w:rsidP="00000000" w:rsidRDefault="00000000" w:rsidRPr="00000000" w14:paraId="000000C4">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b w:val="1"/>
                <w:bCs w:val="1"/>
                <w:color w:val="000000"/>
                <w:sz w:val="21"/>
                <w:szCs w:val="21"/>
                <w:rtl w:val="0"/>
              </w:rPr>
              <w:t xml:space="preserve">Comentamos mitos </w:t>
            </w: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diálogo</w:t>
            </w:r>
          </w:p>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mitología universal </w:t>
            </w:r>
          </w:p>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punto y coma</w:t>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13</w:t>
            </w:r>
          </w:p>
          <w:p w:rsidR="00000000" w:rsidDel="00000000" w:rsidP="00000000" w:rsidRDefault="00000000" w:rsidRPr="00000000" w14:paraId="000000C9">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C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154-161</w:t>
            </w: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mitos</w:t>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cohesión textual</w:t>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14</w:t>
            </w:r>
          </w:p>
          <w:p w:rsidR="00000000" w:rsidDel="00000000" w:rsidP="00000000" w:rsidRDefault="00000000" w:rsidRPr="00000000" w14:paraId="000000D2">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D3">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162-169</w:t>
            </w:r>
            <w:r w:rsidDel="00000000" w:rsidR="00000000" w:rsidRPr="00000000">
              <w:rPr>
                <w:rtl w:val="0"/>
              </w:rPr>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entrevista </w:t>
            </w:r>
          </w:p>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Determinantes numerales</w:t>
            </w:r>
          </w:p>
        </w:tc>
        <w:tc>
          <w:tcPr/>
          <w:p w:rsidR="00000000" w:rsidDel="00000000" w:rsidP="00000000" w:rsidRDefault="00000000" w:rsidRPr="00000000" w14:paraId="000000DA">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15</w:t>
            </w:r>
          </w:p>
          <w:p w:rsidR="00000000" w:rsidDel="00000000" w:rsidP="00000000" w:rsidRDefault="00000000" w:rsidRPr="00000000" w14:paraId="000000DB">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D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170-179</w:t>
            </w:r>
            <w:r w:rsidDel="00000000" w:rsidR="00000000" w:rsidRPr="00000000">
              <w:rPr>
                <w:rtl w:val="0"/>
              </w:rPr>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mapas conceptuales </w:t>
            </w:r>
          </w:p>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periódico mural</w:t>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16</w:t>
            </w:r>
          </w:p>
          <w:p w:rsidR="00000000" w:rsidDel="00000000" w:rsidP="00000000" w:rsidRDefault="00000000" w:rsidRPr="00000000" w14:paraId="000000E4">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E5">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180-185</w:t>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940" w:hRule="atLeast"/>
          <w:tblHeader w:val="0"/>
        </w:trPr>
        <w:tc>
          <w:tcPr>
            <w:vMerge w:val="continue"/>
            <w:shd w:fill="ebf1dd" w:val="cle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71" w:lineRule="auto"/>
              <w:ind w:right="48"/>
              <w:jc w:val="center"/>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71" w:lineRule="auto"/>
              <w:ind w:right="48"/>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5 </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before="71" w:lineRule="auto"/>
              <w:ind w:right="48"/>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Escribimos teatro</w:t>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Tipos de oraciones según la actitud del hablante </w:t>
            </w:r>
          </w:p>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texto dramático</w:t>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17</w:t>
            </w:r>
          </w:p>
          <w:p w:rsidR="00000000" w:rsidDel="00000000" w:rsidP="00000000" w:rsidRDefault="00000000" w:rsidRPr="00000000" w14:paraId="000000EF">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22-29</w:t>
            </w:r>
            <w:r w:rsidDel="00000000" w:rsidR="00000000" w:rsidRPr="00000000">
              <w:rPr>
                <w:rtl w:val="0"/>
              </w:rPr>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textos dramáticos </w:t>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Una escena dramática</w:t>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18</w:t>
            </w:r>
          </w:p>
          <w:p w:rsidR="00000000" w:rsidDel="00000000" w:rsidP="00000000" w:rsidRDefault="00000000" w:rsidRPr="00000000" w14:paraId="000000F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I</w:t>
            </w:r>
          </w:p>
          <w:p w:rsidR="00000000" w:rsidDel="00000000" w:rsidP="00000000" w:rsidRDefault="00000000" w:rsidRPr="00000000" w14:paraId="000000F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30-37</w:t>
            </w:r>
            <w:r w:rsidDel="00000000" w:rsidR="00000000" w:rsidRPr="00000000">
              <w:rPr>
                <w:rtl w:val="0"/>
              </w:rPr>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encuesta</w:t>
            </w:r>
          </w:p>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cuestionario </w:t>
            </w:r>
          </w:p>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Formulación de preguntas para cuestionarios</w:t>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19</w:t>
            </w:r>
          </w:p>
          <w:p w:rsidR="00000000" w:rsidDel="00000000" w:rsidP="00000000" w:rsidRDefault="00000000" w:rsidRPr="00000000" w14:paraId="00000102">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I</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38-45</w:t>
            </w:r>
            <w:r w:rsidDel="00000000" w:rsidR="00000000" w:rsidRPr="00000000">
              <w:rPr>
                <w:rtl w:val="0"/>
              </w:rPr>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elaboración de cuestionarios </w:t>
            </w:r>
          </w:p>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formularios electrónicos </w:t>
            </w:r>
          </w:p>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sistematización de la información</w:t>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w:t>
            </w:r>
          </w:p>
          <w:p w:rsidR="00000000" w:rsidDel="00000000" w:rsidP="00000000" w:rsidRDefault="00000000" w:rsidRPr="00000000" w14:paraId="0000010C">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I</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46-53</w:t>
            </w:r>
            <w:r w:rsidDel="00000000" w:rsidR="00000000" w:rsidRPr="00000000">
              <w:rPr>
                <w:rtl w:val="0"/>
              </w:rPr>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6</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Contamos anécdotas</w:t>
            </w:r>
          </w:p>
        </w:tc>
        <w:tc>
          <w:tcPr/>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anécdota </w:t>
            </w:r>
          </w:p>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epíteto</w:t>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21</w:t>
            </w:r>
          </w:p>
          <w:p w:rsidR="00000000" w:rsidDel="00000000" w:rsidP="00000000" w:rsidRDefault="00000000" w:rsidRPr="00000000" w14:paraId="00000117">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1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66-73</w:t>
            </w:r>
            <w:r w:rsidDel="00000000" w:rsidR="00000000" w:rsidRPr="00000000">
              <w:rPr>
                <w:rtl w:val="0"/>
              </w:rPr>
            </w:r>
          </w:p>
        </w:tc>
        <w:tc>
          <w:tcPr/>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1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adverbio </w:t>
            </w:r>
          </w:p>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Una anécdota</w:t>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22</w:t>
            </w:r>
          </w:p>
          <w:p w:rsidR="00000000" w:rsidDel="00000000" w:rsidP="00000000" w:rsidRDefault="00000000" w:rsidRPr="00000000" w14:paraId="0000012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2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74-81</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2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restart"/>
            <w:shd w:fill="ffe2c5" w:val="clear"/>
          </w:tcPr>
          <w:p w:rsidR="00000000" w:rsidDel="00000000" w:rsidP="00000000" w:rsidRDefault="00000000" w:rsidRPr="00000000" w14:paraId="00000125">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Tercer </w:t>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1"/>
                <w:szCs w:val="21"/>
                <w:rtl w:val="0"/>
              </w:rPr>
              <w:t xml:space="preserve">trimestre</w:t>
            </w:r>
            <w:r w:rsidDel="00000000" w:rsidR="00000000" w:rsidRPr="00000000">
              <w:rPr>
                <w:rtl w:val="0"/>
              </w:rPr>
            </w:r>
          </w:p>
        </w:tc>
        <w:tc>
          <w:tcPr>
            <w:vMerge w:val="restart"/>
            <w:shd w:fill="ffffff" w:val="clear"/>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6</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Contamos anécdotas</w:t>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reporte escolar </w:t>
            </w:r>
          </w:p>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toma de apuntes</w:t>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23</w:t>
            </w:r>
          </w:p>
          <w:p w:rsidR="00000000" w:rsidDel="00000000" w:rsidP="00000000" w:rsidRDefault="00000000" w:rsidRPr="00000000" w14:paraId="0000012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2F">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82-89</w:t>
            </w:r>
            <w:r w:rsidDel="00000000" w:rsidR="00000000" w:rsidRPr="00000000">
              <w:rPr>
                <w:rtl w:val="0"/>
              </w:rPr>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3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crónica deportiva </w:t>
            </w:r>
          </w:p>
          <w:p w:rsidR="00000000" w:rsidDel="00000000" w:rsidP="00000000" w:rsidRDefault="00000000" w:rsidRPr="00000000" w14:paraId="0000013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w:t>
            </w:r>
            <w:r w:rsidDel="00000000" w:rsidR="00000000" w:rsidRPr="00000000">
              <w:rPr>
                <w:rFonts w:ascii="Calibri" w:cs="Calibri" w:eastAsia="Calibri" w:hAnsi="Calibri"/>
                <w:b w:val="1"/>
                <w:bCs w:val="1"/>
                <w:color w:val="000000"/>
                <w:sz w:val="21"/>
                <w:szCs w:val="21"/>
                <w:rtl w:val="0"/>
              </w:rPr>
              <w:t xml:space="preserve"> j</w:t>
            </w:r>
            <w:r w:rsidDel="00000000" w:rsidR="00000000" w:rsidRPr="00000000">
              <w:rPr>
                <w:rFonts w:ascii="Calibri" w:cs="Calibri" w:eastAsia="Calibri" w:hAnsi="Calibri"/>
                <w:color w:val="000000"/>
                <w:sz w:val="21"/>
                <w:szCs w:val="21"/>
                <w:rtl w:val="0"/>
              </w:rPr>
              <w:t xml:space="preserve"> en palabras que terminan con </w:t>
            </w:r>
            <w:r w:rsidDel="00000000" w:rsidR="00000000" w:rsidRPr="00000000">
              <w:rPr>
                <w:rFonts w:ascii="Calibri" w:cs="Calibri" w:eastAsia="Calibri" w:hAnsi="Calibri"/>
                <w:i w:val="1"/>
                <w:iCs w:val="1"/>
                <w:color w:val="000000"/>
                <w:sz w:val="21"/>
                <w:szCs w:val="21"/>
                <w:rtl w:val="0"/>
              </w:rPr>
              <w:t xml:space="preserve">-ducir</w:t>
            </w:r>
            <w:r w:rsidDel="00000000" w:rsidR="00000000" w:rsidRPr="00000000">
              <w:rPr>
                <w:rtl w:val="0"/>
              </w:rPr>
            </w:r>
          </w:p>
        </w:tc>
        <w:tc>
          <w:tcPr/>
          <w:p w:rsidR="00000000" w:rsidDel="00000000" w:rsidP="00000000" w:rsidRDefault="00000000" w:rsidRPr="00000000" w14:paraId="0000013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24</w:t>
            </w:r>
          </w:p>
          <w:p w:rsidR="00000000" w:rsidDel="00000000" w:rsidP="00000000" w:rsidRDefault="00000000" w:rsidRPr="00000000" w14:paraId="00000137">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3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90-97</w:t>
            </w:r>
            <w:r w:rsidDel="00000000" w:rsidR="00000000" w:rsidRPr="00000000">
              <w:rPr>
                <w:rtl w:val="0"/>
              </w:rPr>
            </w:r>
          </w:p>
        </w:tc>
        <w:tc>
          <w:tcPr/>
          <w:p w:rsidR="00000000" w:rsidDel="00000000" w:rsidP="00000000" w:rsidRDefault="00000000" w:rsidRPr="00000000" w14:paraId="0000013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3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shd w:fill="ffffff" w:val="clear"/>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7 </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Leemos ciencia ficción</w:t>
            </w:r>
          </w:p>
        </w:tc>
        <w:tc>
          <w:tcPr/>
          <w:p w:rsidR="00000000" w:rsidDel="00000000" w:rsidP="00000000" w:rsidRDefault="00000000" w:rsidRPr="00000000" w14:paraId="0000013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cuento de ciencia ficción </w:t>
            </w:r>
          </w:p>
          <w:p w:rsidR="00000000" w:rsidDel="00000000" w:rsidP="00000000" w:rsidRDefault="00000000" w:rsidRPr="00000000" w14:paraId="0000013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 la letra</w:t>
            </w:r>
            <w:r w:rsidDel="00000000" w:rsidR="00000000" w:rsidRPr="00000000">
              <w:rPr>
                <w:rFonts w:ascii="Calibri" w:cs="Calibri" w:eastAsia="Calibri" w:hAnsi="Calibri"/>
                <w:b w:val="1"/>
                <w:bCs w:val="1"/>
                <w:color w:val="000000"/>
                <w:sz w:val="21"/>
                <w:szCs w:val="21"/>
                <w:rtl w:val="0"/>
              </w:rPr>
              <w:t xml:space="preserve"> z</w:t>
            </w:r>
            <w:r w:rsidDel="00000000" w:rsidR="00000000" w:rsidRPr="00000000">
              <w:rPr>
                <w:rtl w:val="0"/>
              </w:rPr>
            </w:r>
          </w:p>
        </w:tc>
        <w:tc>
          <w:tcPr/>
          <w:p w:rsidR="00000000" w:rsidDel="00000000" w:rsidP="00000000" w:rsidRDefault="00000000" w:rsidRPr="00000000" w14:paraId="0000014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25</w:t>
            </w:r>
          </w:p>
          <w:p w:rsidR="00000000" w:rsidDel="00000000" w:rsidP="00000000" w:rsidRDefault="00000000" w:rsidRPr="00000000" w14:paraId="0000014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4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110-117</w:t>
            </w:r>
            <w:r w:rsidDel="00000000" w:rsidR="00000000" w:rsidRPr="00000000">
              <w:rPr>
                <w:rtl w:val="0"/>
              </w:rPr>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4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4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cuentos de ciencia ficción</w:t>
            </w:r>
          </w:p>
          <w:p w:rsidR="00000000" w:rsidDel="00000000" w:rsidP="00000000" w:rsidRDefault="00000000" w:rsidRPr="00000000" w14:paraId="0000014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 la letra </w:t>
            </w:r>
            <w:r w:rsidDel="00000000" w:rsidR="00000000" w:rsidRPr="00000000">
              <w:rPr>
                <w:rFonts w:ascii="Calibri" w:cs="Calibri" w:eastAsia="Calibri" w:hAnsi="Calibri"/>
                <w:b w:val="1"/>
                <w:bCs w:val="1"/>
                <w:color w:val="000000"/>
                <w:sz w:val="21"/>
                <w:szCs w:val="21"/>
                <w:rtl w:val="0"/>
              </w:rPr>
              <w:t xml:space="preserve">b</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Escritura de cuentos de ciencia ficción</w:t>
            </w:r>
          </w:p>
        </w:tc>
        <w:tc>
          <w:tcPr/>
          <w:p w:rsidR="00000000" w:rsidDel="00000000" w:rsidP="00000000" w:rsidRDefault="00000000" w:rsidRPr="00000000" w14:paraId="0000014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26</w:t>
            </w:r>
          </w:p>
          <w:p w:rsidR="00000000" w:rsidDel="00000000" w:rsidP="00000000" w:rsidRDefault="00000000" w:rsidRPr="00000000" w14:paraId="0000014B">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4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118-125</w:t>
            </w:r>
            <w:r w:rsidDel="00000000" w:rsidR="00000000" w:rsidRPr="00000000">
              <w:rPr>
                <w:rtl w:val="0"/>
              </w:rPr>
            </w:r>
          </w:p>
        </w:tc>
        <w:tc>
          <w:tcPr/>
          <w:p w:rsidR="00000000" w:rsidDel="00000000" w:rsidP="00000000" w:rsidRDefault="00000000" w:rsidRPr="00000000" w14:paraId="0000014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4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5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Párrafos expositivos </w:t>
            </w:r>
          </w:p>
          <w:p w:rsidR="00000000" w:rsidDel="00000000" w:rsidP="00000000" w:rsidRDefault="00000000" w:rsidRPr="00000000" w14:paraId="0000015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Las fuentes de información</w:t>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27</w:t>
            </w:r>
          </w:p>
          <w:p w:rsidR="00000000" w:rsidDel="00000000" w:rsidP="00000000" w:rsidRDefault="00000000" w:rsidRPr="00000000" w14:paraId="00000154">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55">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126-133</w:t>
            </w:r>
            <w:r w:rsidDel="00000000" w:rsidR="00000000" w:rsidRPr="00000000">
              <w:rPr>
                <w:rtl w:val="0"/>
              </w:rPr>
            </w:r>
          </w:p>
        </w:tc>
        <w:tc>
          <w:tcPr/>
          <w:p w:rsidR="00000000" w:rsidDel="00000000" w:rsidP="00000000" w:rsidRDefault="00000000" w:rsidRPr="00000000" w14:paraId="0000015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5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5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televisión: características y funciones </w:t>
            </w:r>
          </w:p>
          <w:p w:rsidR="00000000" w:rsidDel="00000000" w:rsidP="00000000" w:rsidRDefault="00000000" w:rsidRPr="00000000" w14:paraId="0000015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Recepción crítica de los mensajes de televisión</w:t>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28</w:t>
            </w:r>
          </w:p>
          <w:p w:rsidR="00000000" w:rsidDel="00000000" w:rsidP="00000000" w:rsidRDefault="00000000" w:rsidRPr="00000000" w14:paraId="0000015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5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134-139</w:t>
            </w:r>
            <w:r w:rsidDel="00000000" w:rsidR="00000000" w:rsidRPr="00000000">
              <w:rPr>
                <w:rtl w:val="0"/>
              </w:rPr>
            </w:r>
          </w:p>
        </w:tc>
        <w:tc>
          <w:tcPr/>
          <w:p w:rsidR="00000000" w:rsidDel="00000000" w:rsidP="00000000" w:rsidRDefault="00000000" w:rsidRPr="00000000" w14:paraId="0000015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6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shd w:fill="ffffff" w:val="clear"/>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8</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1"/>
                <w:szCs w:val="21"/>
              </w:rPr>
            </w:pPr>
            <w:r w:rsidDel="00000000" w:rsidR="00000000" w:rsidRPr="00000000">
              <w:rPr>
                <w:rFonts w:ascii="Calibri" w:cs="Calibri" w:eastAsia="Calibri" w:hAnsi="Calibri"/>
                <w:b w:val="1"/>
                <w:bCs w:val="1"/>
                <w:color w:val="000000"/>
                <w:sz w:val="21"/>
                <w:szCs w:val="21"/>
                <w:rtl w:val="0"/>
              </w:rPr>
              <w:t xml:space="preserve"> Escribimos comentarios</w:t>
            </w:r>
            <w:r w:rsidDel="00000000" w:rsidR="00000000" w:rsidRPr="00000000">
              <w:rPr>
                <w:rtl w:val="0"/>
              </w:rPr>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texto poético</w:t>
            </w:r>
          </w:p>
          <w:p w:rsidR="00000000" w:rsidDel="00000000" w:rsidP="00000000" w:rsidRDefault="00000000" w:rsidRPr="00000000" w14:paraId="0000016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poemas</w:t>
            </w:r>
          </w:p>
        </w:tc>
        <w:tc>
          <w:tcPr/>
          <w:p w:rsidR="00000000" w:rsidDel="00000000" w:rsidP="00000000" w:rsidRDefault="00000000" w:rsidRPr="00000000" w14:paraId="0000016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29</w:t>
            </w:r>
          </w:p>
          <w:p w:rsidR="00000000" w:rsidDel="00000000" w:rsidP="00000000" w:rsidRDefault="00000000" w:rsidRPr="00000000" w14:paraId="00000167">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6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152-159</w:t>
            </w:r>
            <w:r w:rsidDel="00000000" w:rsidR="00000000" w:rsidRPr="00000000">
              <w:rPr>
                <w:rtl w:val="0"/>
              </w:rPr>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6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6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elaboración de un plan de publicidad</w:t>
            </w:r>
          </w:p>
          <w:p w:rsidR="00000000" w:rsidDel="00000000" w:rsidP="00000000" w:rsidRDefault="00000000" w:rsidRPr="00000000" w14:paraId="0000016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 la tilde</w:t>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30</w:t>
            </w:r>
          </w:p>
          <w:p w:rsidR="00000000" w:rsidDel="00000000" w:rsidP="00000000" w:rsidRDefault="00000000" w:rsidRPr="00000000" w14:paraId="0000017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7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160-165</w:t>
            </w:r>
            <w:r w:rsidDel="00000000" w:rsidR="00000000" w:rsidRPr="00000000">
              <w:rPr>
                <w:rtl w:val="0"/>
              </w:rPr>
            </w:r>
          </w:p>
        </w:tc>
        <w:tc>
          <w:tcPr/>
          <w:p w:rsidR="00000000" w:rsidDel="00000000" w:rsidP="00000000" w:rsidRDefault="00000000" w:rsidRPr="00000000" w14:paraId="0000017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7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Mensajes televisivos y radiofónicos</w:t>
            </w:r>
          </w:p>
          <w:p w:rsidR="00000000" w:rsidDel="00000000" w:rsidP="00000000" w:rsidRDefault="00000000" w:rsidRPr="00000000" w14:paraId="0000017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17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31</w:t>
            </w:r>
          </w:p>
          <w:p w:rsidR="00000000" w:rsidDel="00000000" w:rsidP="00000000" w:rsidRDefault="00000000" w:rsidRPr="00000000" w14:paraId="0000017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7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166-171</w:t>
            </w:r>
            <w:r w:rsidDel="00000000" w:rsidR="00000000" w:rsidRPr="00000000">
              <w:rPr>
                <w:rtl w:val="0"/>
              </w:rPr>
            </w:r>
          </w:p>
        </w:tc>
        <w:tc>
          <w:tcPr/>
          <w:p w:rsidR="00000000" w:rsidDel="00000000" w:rsidP="00000000" w:rsidRDefault="00000000" w:rsidRPr="00000000" w14:paraId="0000017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7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7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comentario crítico</w:t>
            </w:r>
          </w:p>
        </w:tc>
        <w:tc>
          <w:tcPr/>
          <w:p w:rsidR="00000000" w:rsidDel="00000000" w:rsidP="00000000" w:rsidRDefault="00000000" w:rsidRPr="00000000" w14:paraId="0000018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32</w:t>
            </w:r>
          </w:p>
          <w:p w:rsidR="00000000" w:rsidDel="00000000" w:rsidP="00000000" w:rsidRDefault="00000000" w:rsidRPr="00000000" w14:paraId="0000018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8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172-177</w:t>
            </w:r>
            <w:r w:rsidDel="00000000" w:rsidR="00000000" w:rsidRPr="00000000">
              <w:rPr>
                <w:rtl w:val="0"/>
              </w:rPr>
            </w:r>
          </w:p>
        </w:tc>
        <w:tc>
          <w:tcPr/>
          <w:p w:rsidR="00000000" w:rsidDel="00000000" w:rsidP="00000000" w:rsidRDefault="00000000" w:rsidRPr="00000000" w14:paraId="0000018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8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85">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before="2"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before="2"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before="2"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before="2"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before="2"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8E">
      <w:pPr>
        <w:pStyle w:val="Heading1"/>
        <w:ind w:firstLine="106"/>
        <w:jc w:val="both"/>
        <w:rPr>
          <w:rFonts w:ascii="Calibri" w:cs="Calibri" w:eastAsia="Calibri" w:hAnsi="Calibri"/>
          <w:color w:val="1d1d1b"/>
        </w:rPr>
      </w:pPr>
      <w:r w:rsidDel="00000000" w:rsidR="00000000" w:rsidRPr="00000000">
        <w:rPr>
          <w:rFonts w:ascii="Calibri" w:cs="Calibri" w:eastAsia="Calibri" w:hAnsi="Calibri"/>
          <w:color w:val="1d1d1b"/>
          <w:rtl w:val="0"/>
        </w:rPr>
        <w:t xml:space="preserve">Evaluación de Comunicación y Literatura</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spacing w:line="304" w:lineRule="auto"/>
        <w:ind w:left="106" w:right="283" w:firstLine="0"/>
        <w:jc w:val="both"/>
        <w:rPr>
          <w:rFonts w:ascii="Calibri" w:cs="Calibri" w:eastAsia="Calibri" w:hAnsi="Calibri"/>
        </w:rPr>
      </w:pPr>
      <w:r w:rsidDel="00000000" w:rsidR="00000000" w:rsidRPr="00000000">
        <w:rPr>
          <w:rFonts w:ascii="Calibri" w:cs="Calibri" w:eastAsia="Calibri" w:hAnsi="Calibri"/>
          <w:color w:val="1d1d1b"/>
          <w:rtl w:val="0"/>
        </w:rPr>
        <w:t xml:space="preserve">Los docentes del sistema educativo, en materia de evaluación de los aprendizajes, se rigen por el manual de </w:t>
      </w:r>
      <w:r w:rsidDel="00000000" w:rsidR="00000000" w:rsidRPr="00000000">
        <w:rPr>
          <w:rFonts w:ascii="Calibri" w:cs="Calibri" w:eastAsia="Calibri" w:hAnsi="Calibri"/>
          <w:i w:val="1"/>
          <w:iCs w:val="1"/>
          <w:color w:val="1d1d1b"/>
          <w:rtl w:val="0"/>
        </w:rPr>
        <w:t xml:space="preserve">Evaluación al servicio de los aprendizajes y del desarrollo. </w:t>
      </w:r>
      <w:r w:rsidDel="00000000" w:rsidR="00000000" w:rsidRPr="00000000">
        <w:rPr>
          <w:rFonts w:ascii="Calibri" w:cs="Calibri" w:eastAsia="Calibri" w:hAnsi="Calibri"/>
          <w:color w:val="1d1d1b"/>
          <w:rtl w:val="0"/>
        </w:rPr>
        <w:t xml:space="preserve">En este sentido, la asignatura debe acercar a los docentes a lo planteado por la normativa. Por tanto, en la guía metodológica de cada grado deben definirse las actividades de evaluación:</w:t>
      </w: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before="7"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92">
      <w:pPr>
        <w:numPr>
          <w:ilvl w:val="0"/>
          <w:numId w:val="1"/>
        </w:numPr>
        <w:pBdr>
          <w:top w:space="0" w:sz="0" w:val="nil"/>
          <w:left w:space="0" w:sz="0" w:val="nil"/>
          <w:bottom w:space="0" w:sz="0" w:val="nil"/>
          <w:right w:space="0" w:sz="0" w:val="nil"/>
          <w:between w:space="0" w:sz="0" w:val="nil"/>
        </w:pBdr>
        <w:tabs>
          <w:tab w:val="left" w:leader="none" w:pos="302"/>
        </w:tabs>
        <w:spacing w:line="321" w:lineRule="auto"/>
        <w:ind w:left="301" w:hanging="196"/>
        <w:rPr/>
      </w:pPr>
      <w:r w:rsidDel="00000000" w:rsidR="00000000" w:rsidRPr="00000000">
        <w:rPr>
          <w:rFonts w:ascii="Calibri" w:cs="Calibri" w:eastAsia="Calibri" w:hAnsi="Calibri"/>
          <w:color w:val="1d1d1b"/>
          <w:rtl w:val="0"/>
        </w:rPr>
        <w:t xml:space="preserve">Actividades integradoras: 35 %</w:t>
      </w:r>
      <w:r w:rsidDel="00000000" w:rsidR="00000000" w:rsidRPr="00000000">
        <w:rPr>
          <w:rtl w:val="0"/>
        </w:rPr>
      </w:r>
    </w:p>
    <w:p w:rsidR="00000000" w:rsidDel="00000000" w:rsidP="00000000" w:rsidRDefault="00000000" w:rsidRPr="00000000" w14:paraId="00000193">
      <w:pPr>
        <w:numPr>
          <w:ilvl w:val="0"/>
          <w:numId w:val="1"/>
        </w:numPr>
        <w:pBdr>
          <w:top w:space="0" w:sz="0" w:val="nil"/>
          <w:left w:space="0" w:sz="0" w:val="nil"/>
          <w:bottom w:space="0" w:sz="0" w:val="nil"/>
          <w:right w:space="0" w:sz="0" w:val="nil"/>
          <w:between w:space="0" w:sz="0" w:val="nil"/>
        </w:pBdr>
        <w:tabs>
          <w:tab w:val="left" w:leader="none" w:pos="297"/>
        </w:tabs>
        <w:spacing w:line="320" w:lineRule="auto"/>
        <w:ind w:left="296" w:hanging="191"/>
        <w:rPr/>
      </w:pPr>
      <w:r w:rsidDel="00000000" w:rsidR="00000000" w:rsidRPr="00000000">
        <w:rPr>
          <w:rFonts w:ascii="Calibri" w:cs="Calibri" w:eastAsia="Calibri" w:hAnsi="Calibri"/>
          <w:color w:val="1d1d1b"/>
          <w:rtl w:val="0"/>
        </w:rPr>
        <w:t xml:space="preserve">Actividades cotidianas: 35 %</w:t>
      </w:r>
      <w:r w:rsidDel="00000000" w:rsidR="00000000" w:rsidRPr="00000000">
        <w:rPr>
          <w:rtl w:val="0"/>
        </w:rPr>
      </w:r>
    </w:p>
    <w:p w:rsidR="00000000" w:rsidDel="00000000" w:rsidP="00000000" w:rsidRDefault="00000000" w:rsidRPr="00000000" w14:paraId="00000194">
      <w:pPr>
        <w:numPr>
          <w:ilvl w:val="0"/>
          <w:numId w:val="1"/>
        </w:numPr>
        <w:pBdr>
          <w:top w:space="0" w:sz="0" w:val="nil"/>
          <w:left w:space="0" w:sz="0" w:val="nil"/>
          <w:bottom w:space="0" w:sz="0" w:val="nil"/>
          <w:right w:space="0" w:sz="0" w:val="nil"/>
          <w:between w:space="0" w:sz="0" w:val="nil"/>
        </w:pBdr>
        <w:tabs>
          <w:tab w:val="left" w:leader="none" w:pos="297"/>
        </w:tabs>
        <w:spacing w:line="321" w:lineRule="auto"/>
        <w:ind w:left="296" w:hanging="191"/>
        <w:rPr/>
      </w:pPr>
      <w:r w:rsidDel="00000000" w:rsidR="00000000" w:rsidRPr="00000000">
        <w:rPr>
          <w:rFonts w:ascii="Calibri" w:cs="Calibri" w:eastAsia="Calibri" w:hAnsi="Calibri"/>
          <w:color w:val="1d1d1b"/>
          <w:rtl w:val="0"/>
        </w:rPr>
        <w:t xml:space="preserve">Pruebas objetivas: 30 %</w:t>
      </w:r>
      <w:r w:rsidDel="00000000" w:rsidR="00000000" w:rsidRPr="00000000">
        <w:rPr>
          <w:rtl w:val="0"/>
        </w:rPr>
      </w:r>
    </w:p>
    <w:p w:rsidR="00000000" w:rsidDel="00000000" w:rsidP="00000000" w:rsidRDefault="00000000" w:rsidRPr="00000000" w14:paraId="00000195">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96">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97">
      <w:pPr>
        <w:pStyle w:val="Heading1"/>
        <w:ind w:left="0" w:firstLine="0"/>
        <w:jc w:val="both"/>
        <w:rPr>
          <w:rFonts w:ascii="Calibri" w:cs="Calibri" w:eastAsia="Calibri" w:hAnsi="Calibri"/>
          <w:sz w:val="22"/>
          <w:szCs w:val="22"/>
        </w:rPr>
      </w:pPr>
      <w:r w:rsidDel="00000000" w:rsidR="00000000" w:rsidRPr="00000000">
        <w:rPr>
          <w:rFonts w:ascii="Calibri" w:cs="Calibri" w:eastAsia="Calibri" w:hAnsi="Calibri"/>
          <w:color w:val="1d1d1b"/>
          <w:sz w:val="22"/>
          <w:szCs w:val="22"/>
          <w:rtl w:val="0"/>
        </w:rPr>
        <w:t xml:space="preserve">Actividades cotidianas</w:t>
      </w: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line="304" w:lineRule="auto"/>
        <w:ind w:right="282"/>
        <w:jc w:val="both"/>
        <w:rPr>
          <w:rFonts w:ascii="Calibri" w:cs="Calibri" w:eastAsia="Calibri" w:hAnsi="Calibri"/>
          <w:color w:val="1d1d1b"/>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line="304" w:lineRule="auto"/>
        <w:ind w:right="282"/>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Contempla la revisión del cuaderno de clase, los trabajos grupales, las exposiciones, tareas ex-aula, entre otras. La autoevaluación y coevaluación, las cuales suman el 10 %, son parte de las actividades integradoras o de las actividades cotidianas (Ministerio de Educación, 2015).</w:t>
      </w:r>
      <w:r w:rsidDel="00000000" w:rsidR="00000000" w:rsidRPr="00000000">
        <w:rPr>
          <w:rtl w:val="0"/>
        </w:rPr>
      </w:r>
    </w:p>
    <w:p w:rsidR="00000000" w:rsidDel="00000000" w:rsidP="00000000" w:rsidRDefault="00000000" w:rsidRPr="00000000" w14:paraId="0000019A">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9B">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9C">
      <w:pPr>
        <w:pStyle w:val="Heading1"/>
        <w:ind w:left="0" w:firstLine="0"/>
        <w:jc w:val="both"/>
        <w:rPr>
          <w:rFonts w:ascii="Calibri" w:cs="Calibri" w:eastAsia="Calibri" w:hAnsi="Calibri"/>
          <w:sz w:val="22"/>
          <w:szCs w:val="22"/>
        </w:rPr>
      </w:pPr>
      <w:r w:rsidDel="00000000" w:rsidR="00000000" w:rsidRPr="00000000">
        <w:rPr>
          <w:rFonts w:ascii="Calibri" w:cs="Calibri" w:eastAsia="Calibri" w:hAnsi="Calibri"/>
          <w:color w:val="1d1d1b"/>
          <w:sz w:val="22"/>
          <w:szCs w:val="22"/>
          <w:rtl w:val="0"/>
        </w:rPr>
        <w:t xml:space="preserve">Actividades integradoras</w:t>
      </w: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before="3"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Las actividades integradoras son aquellas en las cuales las competencias se ponen en evidencia, en tal sentido se caracterizan por:</w:t>
      </w: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before="9"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0">
      <w:pPr>
        <w:numPr>
          <w:ilvl w:val="0"/>
          <w:numId w:val="1"/>
        </w:numPr>
        <w:pBdr>
          <w:top w:space="0" w:sz="0" w:val="nil"/>
          <w:left w:space="0" w:sz="0" w:val="nil"/>
          <w:bottom w:space="0" w:sz="0" w:val="nil"/>
          <w:right w:space="0" w:sz="0" w:val="nil"/>
          <w:between w:space="0" w:sz="0" w:val="nil"/>
        </w:pBdr>
        <w:tabs>
          <w:tab w:val="left" w:leader="none" w:pos="410"/>
        </w:tabs>
        <w:spacing w:line="280" w:lineRule="auto"/>
        <w:ind w:left="106" w:right="284" w:hanging="195"/>
        <w:jc w:val="both"/>
        <w:rPr/>
      </w:pPr>
      <w:r w:rsidDel="00000000" w:rsidR="00000000" w:rsidRPr="00000000">
        <w:rPr>
          <w:rFonts w:ascii="Calibri" w:cs="Calibri" w:eastAsia="Calibri" w:hAnsi="Calibri"/>
          <w:color w:val="1d1d1b"/>
          <w:rtl w:val="0"/>
        </w:rPr>
        <w:t xml:space="preserve"> La posibilidad de interrelacionar un conjunto de recursos previamente interiorizados (contenidos conceptuales, actitudinales, procedimentales; intuición, creatividad, etc.).</w:t>
      </w:r>
      <w:r w:rsidDel="00000000" w:rsidR="00000000" w:rsidRPr="00000000">
        <w:rPr>
          <w:rtl w:val="0"/>
        </w:rPr>
      </w:r>
    </w:p>
    <w:p w:rsidR="00000000" w:rsidDel="00000000" w:rsidP="00000000" w:rsidRDefault="00000000" w:rsidRPr="00000000" w14:paraId="000001A1">
      <w:pPr>
        <w:numPr>
          <w:ilvl w:val="0"/>
          <w:numId w:val="1"/>
        </w:numPr>
        <w:pBdr>
          <w:top w:space="0" w:sz="0" w:val="nil"/>
          <w:left w:space="0" w:sz="0" w:val="nil"/>
          <w:bottom w:space="0" w:sz="0" w:val="nil"/>
          <w:right w:space="0" w:sz="0" w:val="nil"/>
          <w:between w:space="0" w:sz="0" w:val="nil"/>
        </w:pBdr>
        <w:tabs>
          <w:tab w:val="left" w:leader="none" w:pos="302"/>
        </w:tabs>
        <w:spacing w:line="288" w:lineRule="auto"/>
        <w:ind w:left="106" w:hanging="195"/>
        <w:jc w:val="both"/>
        <w:rPr/>
      </w:pPr>
      <w:r w:rsidDel="00000000" w:rsidR="00000000" w:rsidRPr="00000000">
        <w:rPr>
          <w:rFonts w:ascii="Calibri" w:cs="Calibri" w:eastAsia="Calibri" w:hAnsi="Calibri"/>
          <w:color w:val="1d1d1b"/>
          <w:rtl w:val="0"/>
        </w:rPr>
        <w:t xml:space="preserve">La seguridad de la evidencia, a través de una producción esperada: un informe, un ensayo, una maqueta y un circuito eléctrico, entre otros.</w:t>
      </w:r>
      <w:r w:rsidDel="00000000" w:rsidR="00000000" w:rsidRPr="00000000">
        <w:rPr>
          <w:rtl w:val="0"/>
        </w:rPr>
      </w:r>
    </w:p>
    <w:p w:rsidR="00000000" w:rsidDel="00000000" w:rsidP="00000000" w:rsidRDefault="00000000" w:rsidRPr="00000000" w14:paraId="000001A2">
      <w:pPr>
        <w:numPr>
          <w:ilvl w:val="0"/>
          <w:numId w:val="1"/>
        </w:numPr>
        <w:pBdr>
          <w:top w:space="0" w:sz="0" w:val="nil"/>
          <w:left w:space="0" w:sz="0" w:val="nil"/>
          <w:bottom w:space="0" w:sz="0" w:val="nil"/>
          <w:right w:space="0" w:sz="0" w:val="nil"/>
          <w:between w:space="0" w:sz="0" w:val="nil"/>
        </w:pBdr>
        <w:tabs>
          <w:tab w:val="left" w:leader="none" w:pos="326"/>
        </w:tabs>
        <w:spacing w:line="280" w:lineRule="auto"/>
        <w:ind w:left="106" w:right="282" w:hanging="195"/>
        <w:jc w:val="both"/>
        <w:rPr/>
      </w:pPr>
      <w:r w:rsidDel="00000000" w:rsidR="00000000" w:rsidRPr="00000000">
        <w:rPr>
          <w:rFonts w:ascii="Calibri" w:cs="Calibri" w:eastAsia="Calibri" w:hAnsi="Calibri"/>
          <w:color w:val="1d1d1b"/>
          <w:rtl w:val="0"/>
        </w:rPr>
        <w:t xml:space="preserve">La cercanía a un problema de la vida real, que le asigna un valor no didáctico, en el sentido de que esta actividad no pretende introducir (enseñar) recursos o contenidos, sino evaluarlos (Ministerio de Educación, 2015).</w:t>
      </w: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before="9"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4">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A5">
      <w:pPr>
        <w:pStyle w:val="Heading1"/>
        <w:ind w:left="0" w:firstLine="0"/>
        <w:jc w:val="both"/>
        <w:rPr>
          <w:rFonts w:ascii="Calibri" w:cs="Calibri" w:eastAsia="Calibri" w:hAnsi="Calibri"/>
          <w:sz w:val="22"/>
          <w:szCs w:val="22"/>
        </w:rPr>
      </w:pPr>
      <w:r w:rsidDel="00000000" w:rsidR="00000000" w:rsidRPr="00000000">
        <w:rPr>
          <w:rFonts w:ascii="Calibri" w:cs="Calibri" w:eastAsia="Calibri" w:hAnsi="Calibri"/>
          <w:color w:val="1d1d1b"/>
          <w:sz w:val="22"/>
          <w:szCs w:val="22"/>
          <w:rtl w:val="0"/>
        </w:rPr>
        <w:t xml:space="preserve">Pruebas objetivas</w:t>
      </w: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before="3"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line="304" w:lineRule="auto"/>
        <w:ind w:right="283"/>
        <w:jc w:val="both"/>
        <w:rPr>
          <w:rFonts w:ascii="Calibri" w:cs="Calibri" w:eastAsia="Calibri" w:hAnsi="Calibri"/>
          <w:color w:val="000000"/>
        </w:rPr>
        <w:sectPr>
          <w:headerReference r:id="rId10" w:type="default"/>
          <w:headerReference r:id="rId11" w:type="even"/>
          <w:pgSz w:h="12240" w:w="15840" w:orient="landscape"/>
          <w:pgMar w:bottom="800" w:top="1680" w:left="800" w:right="620" w:header="0" w:footer="610"/>
          <w:pgNumType w:start="1"/>
        </w:sectPr>
      </w:pPr>
      <w:r w:rsidDel="00000000" w:rsidR="00000000" w:rsidRPr="00000000">
        <w:rPr>
          <w:rFonts w:ascii="Calibri" w:cs="Calibri" w:eastAsia="Calibri" w:hAnsi="Calibri"/>
          <w:color w:val="1d1d1b"/>
          <w:rtl w:val="0"/>
        </w:rPr>
        <w:t xml:space="preserve">Alude a pruebas escritas, orales, prácticas, entre otras (Ministerio de Educación, 2015). En el primer trimestre se definen tres, una por unidad, las cuales serán escritas. Se usarán las que se presentan en la guía metodológica de Comunicación y Literatura, con el solucionario y las actividades de refuerzo.</w:t>
      </w: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rPr>
      </w:pPr>
      <w:r w:rsidDel="00000000" w:rsidR="00000000" w:rsidRPr="00000000">
        <w:rPr>
          <w:rtl w:val="0"/>
        </w:rPr>
      </w:r>
    </w:p>
    <w:tbl>
      <w:tblPr>
        <w:tblStyle w:val="Table2"/>
        <w:tblW w:w="14269.0" w:type="dxa"/>
        <w:jc w:val="left"/>
        <w:tblInd w:w="131.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2694"/>
        <w:gridCol w:w="3828"/>
        <w:gridCol w:w="5386"/>
        <w:gridCol w:w="2361"/>
        <w:tblGridChange w:id="0">
          <w:tblGrid>
            <w:gridCol w:w="2694"/>
            <w:gridCol w:w="3828"/>
            <w:gridCol w:w="5386"/>
            <w:gridCol w:w="2361"/>
          </w:tblGrid>
        </w:tblGridChange>
      </w:tblGrid>
      <w:tr>
        <w:trPr>
          <w:cantSplit w:val="0"/>
          <w:trHeight w:val="771" w:hRule="atLeast"/>
          <w:tblHeader w:val="0"/>
        </w:trPr>
        <w:tc>
          <w:tcPr>
            <w:shd w:fill="dbe5f1" w:val="clear"/>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before="139" w:line="254" w:lineRule="auto"/>
              <w:ind w:left="470" w:hanging="178"/>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dbe5f1" w:val="clear"/>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before="143" w:line="254" w:lineRule="auto"/>
              <w:ind w:left="1501" w:hanging="767"/>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ACTIVIDADES</w:t>
            </w:r>
            <w:r w:rsidDel="00000000" w:rsidR="00000000" w:rsidRPr="00000000">
              <w:rPr>
                <w:rtl w:val="0"/>
              </w:rPr>
            </w:r>
          </w:p>
        </w:tc>
        <w:tc>
          <w:tcPr>
            <w:shd w:fill="dbe5f1" w:val="clear"/>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before="139" w:line="254" w:lineRule="auto"/>
              <w:ind w:left="140" w:firstLine="63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dbe5f1" w:val="clear"/>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ind w:left="387"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1A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PRIMER TRIMESTRE</w:t>
            </w:r>
          </w:p>
          <w:p w:rsidR="00000000" w:rsidDel="00000000" w:rsidP="00000000" w:rsidRDefault="00000000" w:rsidRPr="00000000" w14:paraId="000001B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 COTIDIANAS 35 %</w:t>
            </w:r>
          </w:p>
        </w:tc>
        <w:tc>
          <w:tcPr>
            <w:vMerge w:val="restart"/>
          </w:tcPr>
          <w:p w:rsidR="00000000" w:rsidDel="00000000" w:rsidP="00000000" w:rsidRDefault="00000000" w:rsidRPr="00000000" w14:paraId="000001B3">
            <w:pPr>
              <w:pBdr>
                <w:top w:space="0" w:sz="0" w:val="nil"/>
                <w:left w:space="0" w:sz="0" w:val="nil"/>
                <w:bottom w:space="0" w:sz="0" w:val="nil"/>
                <w:right w:space="0" w:sz="0" w:val="nil"/>
                <w:between w:space="0" w:sz="0" w:val="nil"/>
              </w:pBdr>
              <w:spacing w:before="179"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B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71" w:hRule="atLeast"/>
          <w:tblHeader w:val="0"/>
        </w:trPr>
        <w:tc>
          <w:tcPr>
            <w:vMerge w:val="continue"/>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B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34" w:hRule="atLeast"/>
          <w:tblHeader w:val="0"/>
        </w:trPr>
        <w:tc>
          <w:tcPr>
            <w:vMerge w:val="continue"/>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restart"/>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before="98" w:lineRule="auto"/>
              <w:ind w:left="190" w:firstLine="0"/>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B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before="98"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178" w:hRule="atLeast"/>
          <w:tblHeader w:val="0"/>
        </w:trPr>
        <w:tc>
          <w:tcPr>
            <w:vMerge w:val="continue"/>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C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before="9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vMerge w:val="continue"/>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before="115"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before="11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C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shd w:fill="dbe5f1" w:val="clear"/>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dbe5f1" w:val="clear"/>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tc>
        <w:tc>
          <w:tcPr>
            <w:shd w:fill="dbe5f1" w:val="clear"/>
          </w:tcPr>
          <w:p w:rsidR="00000000" w:rsidDel="00000000" w:rsidP="00000000" w:rsidRDefault="00000000" w:rsidRPr="00000000" w14:paraId="000001D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dbe5f1" w:val="clear"/>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before="75"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2" w:hRule="atLeast"/>
          <w:tblHeader w:val="0"/>
        </w:trPr>
        <w:tc>
          <w:tcPr>
            <w:vMerge w:val="restart"/>
          </w:tcPr>
          <w:p w:rsidR="00000000" w:rsidDel="00000000" w:rsidP="00000000" w:rsidRDefault="00000000" w:rsidRPr="00000000" w14:paraId="000001D2">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PRIMER TRIMESTRE</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INTEGRADORAS 35 %</w:t>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E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shd w:fill="dbe5f1" w:val="clear"/>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before="1" w:lineRule="auto"/>
              <w:ind w:left="128" w:right="120"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shd w:fill="dbe5f1" w:val="clear"/>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INDICADORES DE LOGRO</w:t>
            </w:r>
            <w:r w:rsidDel="00000000" w:rsidR="00000000" w:rsidRPr="00000000">
              <w:rPr>
                <w:rtl w:val="0"/>
              </w:rPr>
            </w:r>
          </w:p>
        </w:tc>
        <w:tc>
          <w:tcPr>
            <w:shd w:fill="dbe5f1" w:val="clear"/>
          </w:tcPr>
          <w:p w:rsidR="00000000" w:rsidDel="00000000" w:rsidP="00000000" w:rsidRDefault="00000000" w:rsidRPr="00000000" w14:paraId="000001ED">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ADECUACIONES EVALUATIVAS, ACTIVIDADES DE REFUERZO O AMPLIACIÓN</w:t>
            </w:r>
          </w:p>
        </w:tc>
        <w:tc>
          <w:tcPr>
            <w:shd w:fill="dbe5f1" w:val="clear"/>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311" w:hRule="atLeast"/>
          <w:tblHeader w:val="0"/>
        </w:trPr>
        <w:tc>
          <w:tcPr>
            <w:vMerge w:val="restart"/>
          </w:tcPr>
          <w:p w:rsidR="00000000" w:rsidDel="00000000" w:rsidP="00000000" w:rsidRDefault="00000000" w:rsidRPr="00000000" w14:paraId="000001F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PRIMER TRIMESTRE</w:t>
            </w:r>
          </w:p>
          <w:p w:rsidR="00000000" w:rsidDel="00000000" w:rsidP="00000000" w:rsidRDefault="00000000" w:rsidRPr="00000000" w14:paraId="000001F2">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PRUEBAS DE UNIDAD</w:t>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before="2" w:lineRule="auto"/>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30%</w:t>
            </w:r>
            <w:r w:rsidDel="00000000" w:rsidR="00000000" w:rsidRPr="00000000">
              <w:rPr>
                <w:rtl w:val="0"/>
              </w:rPr>
            </w:r>
          </w:p>
        </w:tc>
        <w:tc>
          <w:tcPr/>
          <w:p w:rsidR="00000000" w:rsidDel="00000000" w:rsidP="00000000" w:rsidRDefault="00000000" w:rsidRPr="00000000" w14:paraId="000001F4">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0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04">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rPr>
      </w:pPr>
      <w:r w:rsidDel="00000000" w:rsidR="00000000" w:rsidRPr="00000000">
        <w:rPr>
          <w:rtl w:val="0"/>
        </w:rPr>
      </w:r>
    </w:p>
    <w:tbl>
      <w:tblPr>
        <w:tblStyle w:val="Table3"/>
        <w:tblW w:w="14269.0" w:type="dxa"/>
        <w:jc w:val="left"/>
        <w:tblInd w:w="131.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2694"/>
        <w:gridCol w:w="3828"/>
        <w:gridCol w:w="5386"/>
        <w:gridCol w:w="2361"/>
        <w:tblGridChange w:id="0">
          <w:tblGrid>
            <w:gridCol w:w="2694"/>
            <w:gridCol w:w="3828"/>
            <w:gridCol w:w="5386"/>
            <w:gridCol w:w="2361"/>
          </w:tblGrid>
        </w:tblGridChange>
      </w:tblGrid>
      <w:tr>
        <w:trPr>
          <w:cantSplit w:val="0"/>
          <w:trHeight w:val="771" w:hRule="atLeast"/>
          <w:tblHeader w:val="0"/>
        </w:trPr>
        <w:tc>
          <w:tcPr>
            <w:shd w:fill="ebf1dd" w:val="clear"/>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before="139" w:line="254" w:lineRule="auto"/>
              <w:ind w:left="470" w:hanging="178"/>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ebf1dd" w:val="clear"/>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before="143" w:line="254" w:lineRule="auto"/>
              <w:ind w:left="1501" w:hanging="767"/>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ACTIVIDADES</w:t>
            </w:r>
            <w:r w:rsidDel="00000000" w:rsidR="00000000" w:rsidRPr="00000000">
              <w:rPr>
                <w:rtl w:val="0"/>
              </w:rPr>
            </w:r>
          </w:p>
        </w:tc>
        <w:tc>
          <w:tcPr>
            <w:shd w:fill="ebf1dd" w:val="clear"/>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before="139" w:line="254" w:lineRule="auto"/>
              <w:ind w:left="140" w:firstLine="63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ebf1dd" w:val="clear"/>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ind w:left="387"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20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SEGUNDO TRIMESTRE</w:t>
            </w:r>
          </w:p>
          <w:p w:rsidR="00000000" w:rsidDel="00000000" w:rsidP="00000000" w:rsidRDefault="00000000" w:rsidRPr="00000000" w14:paraId="0000020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 COTIDIANAS 35 %</w:t>
            </w:r>
          </w:p>
        </w:tc>
        <w:tc>
          <w:tcPr>
            <w:vMerge w:val="restart"/>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before="179"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71" w:hRule="atLeast"/>
          <w:tblHeader w:val="0"/>
        </w:trPr>
        <w:tc>
          <w:tcPr>
            <w:vMerge w:val="continue"/>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34" w:hRule="atLeast"/>
          <w:tblHeader w:val="0"/>
        </w:trPr>
        <w:tc>
          <w:tcPr>
            <w:vMerge w:val="continue"/>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restart"/>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before="98" w:lineRule="auto"/>
              <w:ind w:left="190" w:firstLine="0"/>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before="98"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178" w:hRule="atLeast"/>
          <w:tblHeader w:val="0"/>
        </w:trPr>
        <w:tc>
          <w:tcPr>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before="9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vMerge w:val="continue"/>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before="115"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before="11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2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shd w:fill="ebf1dd" w:val="clear"/>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ebf1dd" w:val="clear"/>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tc>
        <w:tc>
          <w:tcPr>
            <w:shd w:fill="ebf1dd" w:val="clear"/>
          </w:tcPr>
          <w:p w:rsidR="00000000" w:rsidDel="00000000" w:rsidP="00000000" w:rsidRDefault="00000000" w:rsidRPr="00000000" w14:paraId="0000022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ebf1dd" w:val="clear"/>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before="75"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2" w:hRule="atLeast"/>
          <w:tblHeader w:val="0"/>
        </w:trPr>
        <w:tc>
          <w:tcPr>
            <w:vMerge w:val="restart"/>
          </w:tcPr>
          <w:p w:rsidR="00000000" w:rsidDel="00000000" w:rsidP="00000000" w:rsidRDefault="00000000" w:rsidRPr="00000000" w14:paraId="0000022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SEGUNDO TRIMESTRE</w:t>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INTEGRADORAS 35 %</w:t>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shd w:fill="ebf1dd" w:val="clear"/>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before="1" w:lineRule="auto"/>
              <w:ind w:left="128" w:right="120"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shd w:fill="ebf1dd" w:val="clear"/>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INDICADORES DE LOGRO</w:t>
            </w:r>
            <w:r w:rsidDel="00000000" w:rsidR="00000000" w:rsidRPr="00000000">
              <w:rPr>
                <w:rtl w:val="0"/>
              </w:rPr>
            </w:r>
          </w:p>
        </w:tc>
        <w:tc>
          <w:tcPr>
            <w:shd w:fill="ebf1dd" w:val="clear"/>
          </w:tcPr>
          <w:p w:rsidR="00000000" w:rsidDel="00000000" w:rsidP="00000000" w:rsidRDefault="00000000" w:rsidRPr="00000000" w14:paraId="00000249">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ADECUACIONES EVALUATIVAS, ACTIVIDADES DE REFUERZO O AMPLIACIÓN</w:t>
            </w:r>
          </w:p>
        </w:tc>
        <w:tc>
          <w:tcPr>
            <w:shd w:fill="ebf1dd" w:val="clear"/>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B">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311" w:hRule="atLeast"/>
          <w:tblHeader w:val="0"/>
        </w:trPr>
        <w:tc>
          <w:tcPr>
            <w:vMerge w:val="restart"/>
          </w:tcPr>
          <w:p w:rsidR="00000000" w:rsidDel="00000000" w:rsidP="00000000" w:rsidRDefault="00000000" w:rsidRPr="00000000" w14:paraId="0000024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SEGUNDO TRIMESTRE</w:t>
            </w:r>
          </w:p>
          <w:p w:rsidR="00000000" w:rsidDel="00000000" w:rsidP="00000000" w:rsidRDefault="00000000" w:rsidRPr="00000000" w14:paraId="0000024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PRUEBAS DE UNIDAD</w:t>
            </w:r>
          </w:p>
          <w:p w:rsidR="00000000" w:rsidDel="00000000" w:rsidP="00000000" w:rsidRDefault="00000000" w:rsidRPr="00000000" w14:paraId="0000024F">
            <w:pPr>
              <w:pBdr>
                <w:top w:space="0" w:sz="0" w:val="nil"/>
                <w:left w:space="0" w:sz="0" w:val="nil"/>
                <w:bottom w:space="0" w:sz="0" w:val="nil"/>
                <w:right w:space="0" w:sz="0" w:val="nil"/>
                <w:between w:space="0" w:sz="0" w:val="nil"/>
              </w:pBdr>
              <w:spacing w:before="2" w:lineRule="auto"/>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30%</w:t>
            </w:r>
            <w:r w:rsidDel="00000000" w:rsidR="00000000" w:rsidRPr="00000000">
              <w:rPr>
                <w:rtl w:val="0"/>
              </w:rPr>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5">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9">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5C">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60">
      <w:pPr>
        <w:pBdr>
          <w:top w:space="0" w:sz="0" w:val="nil"/>
          <w:left w:space="0" w:sz="0" w:val="nil"/>
          <w:bottom w:space="0" w:sz="0" w:val="nil"/>
          <w:right w:space="0" w:sz="0" w:val="nil"/>
          <w:between w:space="0" w:sz="0" w:val="nil"/>
        </w:pBdr>
        <w:spacing w:before="6" w:lineRule="auto"/>
        <w:rPr>
          <w:color w:val="000000"/>
          <w:sz w:val="17"/>
          <w:szCs w:val="17"/>
        </w:rPr>
      </w:pPr>
      <w:r w:rsidDel="00000000" w:rsidR="00000000" w:rsidRPr="00000000">
        <w:rPr>
          <w:rtl w:val="0"/>
        </w:rPr>
      </w:r>
    </w:p>
    <w:tbl>
      <w:tblPr>
        <w:tblStyle w:val="Table4"/>
        <w:tblW w:w="14269.0" w:type="dxa"/>
        <w:jc w:val="left"/>
        <w:tblInd w:w="131.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2694"/>
        <w:gridCol w:w="3828"/>
        <w:gridCol w:w="5386"/>
        <w:gridCol w:w="2361"/>
        <w:tblGridChange w:id="0">
          <w:tblGrid>
            <w:gridCol w:w="2694"/>
            <w:gridCol w:w="3828"/>
            <w:gridCol w:w="5386"/>
            <w:gridCol w:w="2361"/>
          </w:tblGrid>
        </w:tblGridChange>
      </w:tblGrid>
      <w:tr>
        <w:trPr>
          <w:cantSplit w:val="0"/>
          <w:trHeight w:val="771" w:hRule="atLeast"/>
          <w:tblHeader w:val="0"/>
        </w:trPr>
        <w:tc>
          <w:tcPr>
            <w:shd w:fill="fff2cc" w:val="clear"/>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before="139" w:line="254" w:lineRule="auto"/>
              <w:ind w:left="470" w:hanging="178"/>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fff2cc" w:val="clear"/>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before="143" w:line="254" w:lineRule="auto"/>
              <w:ind w:left="1501" w:hanging="767"/>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ACTIVIDADES</w:t>
            </w:r>
            <w:r w:rsidDel="00000000" w:rsidR="00000000" w:rsidRPr="00000000">
              <w:rPr>
                <w:rtl w:val="0"/>
              </w:rPr>
            </w:r>
          </w:p>
        </w:tc>
        <w:tc>
          <w:tcPr>
            <w:shd w:fill="fff2cc" w:val="clear"/>
          </w:tcPr>
          <w:p w:rsidR="00000000" w:rsidDel="00000000" w:rsidP="00000000" w:rsidRDefault="00000000" w:rsidRPr="00000000" w14:paraId="00000263">
            <w:pPr>
              <w:pBdr>
                <w:top w:space="0" w:sz="0" w:val="nil"/>
                <w:left w:space="0" w:sz="0" w:val="nil"/>
                <w:bottom w:space="0" w:sz="0" w:val="nil"/>
                <w:right w:space="0" w:sz="0" w:val="nil"/>
                <w:between w:space="0" w:sz="0" w:val="nil"/>
              </w:pBdr>
              <w:spacing w:before="139" w:line="254" w:lineRule="auto"/>
              <w:ind w:left="140" w:firstLine="63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fff2cc" w:val="clear"/>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65">
            <w:pPr>
              <w:pBdr>
                <w:top w:space="0" w:sz="0" w:val="nil"/>
                <w:left w:space="0" w:sz="0" w:val="nil"/>
                <w:bottom w:space="0" w:sz="0" w:val="nil"/>
                <w:right w:space="0" w:sz="0" w:val="nil"/>
                <w:between w:space="0" w:sz="0" w:val="nil"/>
              </w:pBdr>
              <w:ind w:left="387"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266">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7">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68">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TERCER TRIMESTRE</w:t>
            </w:r>
          </w:p>
          <w:p w:rsidR="00000000" w:rsidDel="00000000" w:rsidP="00000000" w:rsidRDefault="00000000" w:rsidRPr="00000000" w14:paraId="0000026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6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 COTIDIANAS 35 %</w:t>
            </w:r>
          </w:p>
        </w:tc>
        <w:tc>
          <w:tcPr>
            <w:vMerge w:val="restart"/>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before="179"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71" w:hRule="atLeast"/>
          <w:tblHeader w:val="0"/>
        </w:trPr>
        <w:tc>
          <w:tcPr>
            <w:vMerge w:val="continue"/>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34" w:hRule="atLeast"/>
          <w:tblHeader w:val="0"/>
        </w:trPr>
        <w:tc>
          <w:tcPr>
            <w:vMerge w:val="continue"/>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restart"/>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before="98" w:lineRule="auto"/>
              <w:ind w:left="190" w:firstLine="0"/>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before="98"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178" w:hRule="atLeast"/>
          <w:tblHeader w:val="0"/>
        </w:trPr>
        <w:tc>
          <w:tcPr>
            <w:vMerge w:val="continue"/>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before="9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vMerge w:val="continue"/>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B">
            <w:pPr>
              <w:pBdr>
                <w:top w:space="0" w:sz="0" w:val="nil"/>
                <w:left w:space="0" w:sz="0" w:val="nil"/>
                <w:bottom w:space="0" w:sz="0" w:val="nil"/>
                <w:right w:space="0" w:sz="0" w:val="nil"/>
                <w:between w:space="0" w:sz="0" w:val="nil"/>
              </w:pBdr>
              <w:spacing w:before="115"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before="11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8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shd w:fill="fff2cc" w:val="clear"/>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fff2cc" w:val="clear"/>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tc>
        <w:tc>
          <w:tcPr>
            <w:shd w:fill="fff2cc" w:val="clear"/>
          </w:tcPr>
          <w:p w:rsidR="00000000" w:rsidDel="00000000" w:rsidP="00000000" w:rsidRDefault="00000000" w:rsidRPr="00000000" w14:paraId="0000028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fff2cc" w:val="clear"/>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before="75"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2" w:hRule="atLeast"/>
          <w:tblHeader w:val="0"/>
        </w:trPr>
        <w:tc>
          <w:tcPr>
            <w:vMerge w:val="restart"/>
          </w:tcPr>
          <w:p w:rsidR="00000000" w:rsidDel="00000000" w:rsidP="00000000" w:rsidRDefault="00000000" w:rsidRPr="00000000" w14:paraId="0000028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TERCER TRIMESTRE</w:t>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p w:rsidR="00000000" w:rsidDel="00000000" w:rsidP="00000000" w:rsidRDefault="00000000" w:rsidRPr="00000000" w14:paraId="0000028C">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INTEGRADORAS 35 %</w:t>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8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8F">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5">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98">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9B">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shd w:fill="fff2cc" w:val="clear"/>
          </w:tcPr>
          <w:p w:rsidR="00000000" w:rsidDel="00000000" w:rsidP="00000000" w:rsidRDefault="00000000" w:rsidRPr="00000000" w14:paraId="000002A0">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A1">
            <w:pPr>
              <w:pBdr>
                <w:top w:space="0" w:sz="0" w:val="nil"/>
                <w:left w:space="0" w:sz="0" w:val="nil"/>
                <w:bottom w:space="0" w:sz="0" w:val="nil"/>
                <w:right w:space="0" w:sz="0" w:val="nil"/>
                <w:between w:space="0" w:sz="0" w:val="nil"/>
              </w:pBdr>
              <w:spacing w:before="1" w:lineRule="auto"/>
              <w:ind w:left="128" w:right="120"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tc>
        <w:tc>
          <w:tcPr>
            <w:shd w:fill="fff2cc" w:val="clear"/>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A4">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INDICADORES DE LOGRO</w:t>
            </w:r>
            <w:r w:rsidDel="00000000" w:rsidR="00000000" w:rsidRPr="00000000">
              <w:rPr>
                <w:rtl w:val="0"/>
              </w:rPr>
            </w:r>
          </w:p>
        </w:tc>
        <w:tc>
          <w:tcPr>
            <w:shd w:fill="fff2cc" w:val="clear"/>
          </w:tcPr>
          <w:p w:rsidR="00000000" w:rsidDel="00000000" w:rsidP="00000000" w:rsidRDefault="00000000" w:rsidRPr="00000000" w14:paraId="000002A5">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ADECUACIONES EVALUATIVAS, ACTIVIDADES DE REFUERZO O AMPLIACIÓN</w:t>
            </w:r>
          </w:p>
        </w:tc>
        <w:tc>
          <w:tcPr>
            <w:shd w:fill="fff2cc" w:val="clear"/>
          </w:tcPr>
          <w:p w:rsidR="00000000" w:rsidDel="00000000" w:rsidP="00000000" w:rsidRDefault="00000000" w:rsidRPr="00000000" w14:paraId="000002A6">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36" w:hRule="atLeast"/>
          <w:tblHeader w:val="0"/>
        </w:trPr>
        <w:tc>
          <w:tcPr>
            <w:vMerge w:val="restart"/>
          </w:tcPr>
          <w:p w:rsidR="00000000" w:rsidDel="00000000" w:rsidP="00000000" w:rsidRDefault="00000000" w:rsidRPr="00000000" w14:paraId="000002A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TERCER TRIMESTRE</w:t>
            </w:r>
          </w:p>
          <w:p w:rsidR="00000000" w:rsidDel="00000000" w:rsidP="00000000" w:rsidRDefault="00000000" w:rsidRPr="00000000" w14:paraId="000002A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PRUEBAS DE UNIDAD</w:t>
            </w:r>
          </w:p>
          <w:p w:rsidR="00000000" w:rsidDel="00000000" w:rsidP="00000000" w:rsidRDefault="00000000" w:rsidRPr="00000000" w14:paraId="000002AB">
            <w:pPr>
              <w:pBdr>
                <w:top w:space="0" w:sz="0" w:val="nil"/>
                <w:left w:space="0" w:sz="0" w:val="nil"/>
                <w:bottom w:space="0" w:sz="0" w:val="nil"/>
                <w:right w:space="0" w:sz="0" w:val="nil"/>
                <w:between w:space="0" w:sz="0" w:val="nil"/>
              </w:pBdr>
              <w:spacing w:before="2" w:lineRule="auto"/>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30%</w:t>
            </w:r>
            <w:r w:rsidDel="00000000" w:rsidR="00000000" w:rsidRPr="00000000">
              <w:rPr>
                <w:rtl w:val="0"/>
              </w:rPr>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AD">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0">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1">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B2">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B7">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9">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BB">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Derechos reservados. Prohibida su venta y su reproducción con fines comerciales por cualquier medio, sin previa autorización del Ministerio de Educación, Ciencia y Tecnología.</w:t>
      </w:r>
    </w:p>
    <w:sectPr>
      <w:headerReference r:id="rId12" w:type="default"/>
      <w:footerReference r:id="rId13" w:type="default"/>
      <w:type w:val="nextPage"/>
      <w:pgSz w:h="12240" w:w="15840" w:orient="landscape"/>
      <w:pgMar w:bottom="800" w:top="1680" w:left="800" w:right="620" w:header="0" w:footer="6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3">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D">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6477000</wp:posOffset>
          </wp:positionH>
          <wp:positionV relativeFrom="paragraph">
            <wp:posOffset>39370</wp:posOffset>
          </wp:positionV>
          <wp:extent cx="2133898" cy="724001"/>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898" cy="72400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F">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2C0">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6711950</wp:posOffset>
          </wp:positionH>
          <wp:positionV relativeFrom="paragraph">
            <wp:posOffset>58419</wp:posOffset>
          </wp:positionV>
          <wp:extent cx="2133898" cy="724001"/>
          <wp:effectExtent b="0" l="0" r="0" t="0"/>
          <wp:wrapNone/>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898" cy="724001"/>
                  </a:xfrm>
                  <a:prstGeom prst="rect"/>
                  <a:ln/>
                </pic:spPr>
              </pic:pic>
            </a:graphicData>
          </a:graphic>
        </wp:anchor>
      </w:drawing>
    </w:r>
  </w:p>
  <w:p w:rsidR="00000000" w:rsidDel="00000000" w:rsidP="00000000" w:rsidRDefault="00000000" w:rsidRPr="00000000" w14:paraId="000002C1">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2">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6915150</wp:posOffset>
          </wp:positionH>
          <wp:positionV relativeFrom="paragraph">
            <wp:posOffset>171450</wp:posOffset>
          </wp:positionV>
          <wp:extent cx="2133898" cy="724001"/>
          <wp:effectExtent b="0" l="0" r="0" t="0"/>
          <wp:wrapNone/>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898" cy="72400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 w:hanging="195"/>
      </w:pPr>
      <w:rPr>
        <w:rFonts w:ascii="Arial" w:cs="Arial" w:eastAsia="Arial" w:hAnsi="Arial"/>
        <w:b w:val="0"/>
        <w:bCs w:val="0"/>
        <w:color w:val="1d1d1b"/>
        <w:sz w:val="28"/>
        <w:szCs w:val="28"/>
      </w:rPr>
    </w:lvl>
    <w:lvl w:ilvl="1">
      <w:start w:val="1"/>
      <w:numFmt w:val="bullet"/>
      <w:lvlText w:val="•"/>
      <w:lvlJc w:val="left"/>
      <w:pPr>
        <w:ind w:left="1532" w:hanging="195"/>
      </w:pPr>
      <w:rPr/>
    </w:lvl>
    <w:lvl w:ilvl="2">
      <w:start w:val="1"/>
      <w:numFmt w:val="bullet"/>
      <w:lvlText w:val="•"/>
      <w:lvlJc w:val="left"/>
      <w:pPr>
        <w:ind w:left="2964" w:hanging="195"/>
      </w:pPr>
      <w:rPr/>
    </w:lvl>
    <w:lvl w:ilvl="3">
      <w:start w:val="1"/>
      <w:numFmt w:val="bullet"/>
      <w:lvlText w:val="•"/>
      <w:lvlJc w:val="left"/>
      <w:pPr>
        <w:ind w:left="4396" w:hanging="195"/>
      </w:pPr>
      <w:rPr/>
    </w:lvl>
    <w:lvl w:ilvl="4">
      <w:start w:val="1"/>
      <w:numFmt w:val="bullet"/>
      <w:lvlText w:val="•"/>
      <w:lvlJc w:val="left"/>
      <w:pPr>
        <w:ind w:left="5828" w:hanging="195"/>
      </w:pPr>
      <w:rPr/>
    </w:lvl>
    <w:lvl w:ilvl="5">
      <w:start w:val="1"/>
      <w:numFmt w:val="bullet"/>
      <w:lvlText w:val="•"/>
      <w:lvlJc w:val="left"/>
      <w:pPr>
        <w:ind w:left="7260" w:hanging="195"/>
      </w:pPr>
      <w:rPr/>
    </w:lvl>
    <w:lvl w:ilvl="6">
      <w:start w:val="1"/>
      <w:numFmt w:val="bullet"/>
      <w:lvlText w:val="•"/>
      <w:lvlJc w:val="left"/>
      <w:pPr>
        <w:ind w:left="8692" w:hanging="195"/>
      </w:pPr>
      <w:rPr/>
    </w:lvl>
    <w:lvl w:ilvl="7">
      <w:start w:val="1"/>
      <w:numFmt w:val="bullet"/>
      <w:lvlText w:val="•"/>
      <w:lvlJc w:val="left"/>
      <w:pPr>
        <w:ind w:left="10124" w:hanging="195"/>
      </w:pPr>
      <w:rPr/>
    </w:lvl>
    <w:lvl w:ilvl="8">
      <w:start w:val="1"/>
      <w:numFmt w:val="bullet"/>
      <w:lvlText w:val="•"/>
      <w:lvlJc w:val="left"/>
      <w:pPr>
        <w:ind w:left="11556" w:hanging="195"/>
      </w:pPr>
      <w:rPr/>
    </w:lvl>
  </w:abstractNum>
  <w:abstractNum w:abstractNumId="2">
    <w:lvl w:ilvl="0">
      <w:start w:val="0"/>
      <w:numFmt w:val="bullet"/>
      <w:lvlText w:val="-"/>
      <w:lvlJc w:val="left"/>
      <w:pPr>
        <w:ind w:left="720" w:hanging="360"/>
      </w:pPr>
      <w:rPr>
        <w:rFonts w:ascii="Calibri" w:cs="Calibri" w:eastAsia="Calibri" w:hAnsi="Calibri"/>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91" w:lineRule="auto"/>
      <w:ind w:left="106"/>
    </w:pPr>
    <w:rPr>
      <w:rFonts w:ascii="Arial" w:cs="Arial" w:eastAsia="Arial" w:hAnsi="Arial"/>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line="1409" w:lineRule="auto"/>
      <w:ind w:left="1622" w:right="1818"/>
      <w:jc w:val="center"/>
    </w:pPr>
    <w:rPr>
      <w:rFonts w:ascii="Arial" w:cs="Arial" w:eastAsia="Arial" w:hAnsi="Arial"/>
      <w:b w:val="1"/>
      <w:bCs w:val="1"/>
      <w:sz w:val="139"/>
      <w:szCs w:val="139"/>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a" w:customStyle="1">
    <w:basedOn w:val="TableNormal2"/>
    <w:tblPr>
      <w:tblStyleRowBandSize w:val="1"/>
      <w:tblStyleColBandSize w:val="1"/>
    </w:tblPr>
  </w:style>
  <w:style w:type="table" w:styleId="a0" w:customStyle="1">
    <w:basedOn w:val="TableNormal2"/>
    <w:tblPr>
      <w:tblStyleRowBandSize w:val="1"/>
      <w:tblStyleColBandSize w:val="1"/>
    </w:tblPr>
  </w:style>
  <w:style w:type="table" w:styleId="a1" w:customStyle="1">
    <w:basedOn w:val="TableNormal2"/>
    <w:tblPr>
      <w:tblStyleRowBandSize w:val="1"/>
      <w:tblStyleColBandSize w:val="1"/>
    </w:tblPr>
  </w:style>
  <w:style w:type="table" w:styleId="a2" w:customStyle="1">
    <w:basedOn w:val="TableNormal2"/>
    <w:tblPr>
      <w:tblStyleRowBandSize w:val="1"/>
      <w:tblStyleColBandSize w:val="1"/>
    </w:tblPr>
  </w:style>
  <w:style w:type="table" w:styleId="a3" w:customStyle="1">
    <w:basedOn w:val="TableNormal2"/>
    <w:tblPr>
      <w:tblStyleRowBandSize w:val="1"/>
      <w:tblStyleColBandSize w:val="1"/>
    </w:tblPr>
  </w:style>
  <w:style w:type="table" w:styleId="a4" w:customStyle="1">
    <w:basedOn w:val="TableNormal2"/>
    <w:tblPr>
      <w:tblStyleRowBandSize w:val="1"/>
      <w:tblStyleColBandSize w:val="1"/>
    </w:tblPr>
  </w:style>
  <w:style w:type="table" w:styleId="a5" w:customStyle="1">
    <w:basedOn w:val="TableNormal2"/>
    <w:tblPr>
      <w:tblStyleRowBandSize w:val="1"/>
      <w:tblStyleColBandSize w:val="1"/>
    </w:tblPr>
  </w:style>
  <w:style w:type="table" w:styleId="a6" w:customStyle="1">
    <w:basedOn w:val="TableNormal2"/>
    <w:tblPr>
      <w:tblStyleRowBandSize w:val="1"/>
      <w:tblStyleColBandSize w:val="1"/>
    </w:tblPr>
  </w:style>
  <w:style w:type="paragraph" w:styleId="Encabezado">
    <w:name w:val="header"/>
    <w:basedOn w:val="Normal"/>
    <w:link w:val="EncabezadoCar"/>
    <w:uiPriority w:val="99"/>
    <w:unhideWhenUsed w:val="1"/>
    <w:rsid w:val="00C87E6F"/>
    <w:pPr>
      <w:tabs>
        <w:tab w:val="center" w:pos="4419"/>
        <w:tab w:val="right" w:pos="8838"/>
      </w:tabs>
    </w:pPr>
  </w:style>
  <w:style w:type="character" w:styleId="EncabezadoCar" w:customStyle="1">
    <w:name w:val="Encabezado Car"/>
    <w:basedOn w:val="Fuentedeprrafopredeter"/>
    <w:link w:val="Encabezado"/>
    <w:uiPriority w:val="99"/>
    <w:rsid w:val="00C87E6F"/>
  </w:style>
  <w:style w:type="paragraph" w:styleId="Piedepgina">
    <w:name w:val="footer"/>
    <w:basedOn w:val="Normal"/>
    <w:link w:val="PiedepginaCar"/>
    <w:uiPriority w:val="99"/>
    <w:unhideWhenUsed w:val="1"/>
    <w:rsid w:val="00C87E6F"/>
    <w:pPr>
      <w:tabs>
        <w:tab w:val="center" w:pos="4419"/>
        <w:tab w:val="right" w:pos="8838"/>
      </w:tabs>
    </w:pPr>
  </w:style>
  <w:style w:type="character" w:styleId="PiedepginaCar" w:customStyle="1">
    <w:name w:val="Pie de página Car"/>
    <w:basedOn w:val="Fuentedeprrafopredeter"/>
    <w:link w:val="Piedepgina"/>
    <w:uiPriority w:val="99"/>
    <w:rsid w:val="00C87E6F"/>
  </w:style>
  <w:style w:type="table" w:styleId="a7" w:customStyle="1">
    <w:basedOn w:val="TableNormal2"/>
    <w:tblPr>
      <w:tblStyleRowBandSize w:val="1"/>
      <w:tblStyleColBandSize w:val="1"/>
    </w:tblPr>
  </w:style>
  <w:style w:type="table" w:styleId="a8" w:customStyle="1">
    <w:basedOn w:val="TableNormal2"/>
    <w:tblPr>
      <w:tblStyleRowBandSize w:val="1"/>
      <w:tblStyleColBandSize w:val="1"/>
    </w:tblPr>
  </w:style>
  <w:style w:type="table" w:styleId="a9" w:customStyle="1">
    <w:basedOn w:val="TableNormal2"/>
    <w:tblPr>
      <w:tblStyleRowBandSize w:val="1"/>
      <w:tblStyleColBandSize w:val="1"/>
    </w:tblPr>
  </w:style>
  <w:style w:type="table" w:styleId="aa" w:customStyle="1">
    <w:basedOn w:val="TableNormal2"/>
    <w:tblPr>
      <w:tblStyleRowBandSize w:val="1"/>
      <w:tblStyleColBandSize w:val="1"/>
    </w:tblPr>
  </w:style>
  <w:style w:type="table" w:styleId="ab" w:customStyle="1">
    <w:basedOn w:val="TableNormal2"/>
    <w:tblPr>
      <w:tblStyleRowBandSize w:val="1"/>
      <w:tblStyleColBandSize w:val="1"/>
    </w:tblPr>
  </w:style>
  <w:style w:type="table" w:styleId="ac" w:customStyle="1">
    <w:basedOn w:val="TableNormal2"/>
    <w:tblPr>
      <w:tblStyleRowBandSize w:val="1"/>
      <w:tblStyleColBandSize w:val="1"/>
    </w:tblPr>
  </w:style>
  <w:style w:type="table" w:styleId="ad" w:customStyle="1">
    <w:basedOn w:val="TableNormal2"/>
    <w:tblPr>
      <w:tblStyleRowBandSize w:val="1"/>
      <w:tblStyleColBandSize w:val="1"/>
    </w:tblPr>
  </w:style>
  <w:style w:type="character" w:styleId="Hipervnculo">
    <w:name w:val="Hyperlink"/>
    <w:basedOn w:val="Fuentedeprrafopredeter"/>
    <w:uiPriority w:val="99"/>
    <w:unhideWhenUsed w:val="1"/>
    <w:rsid w:val="0081498B"/>
    <w:rPr>
      <w:color w:val="0000ff" w:themeColor="hyperlink"/>
      <w:u w:val="single"/>
    </w:rPr>
  </w:style>
  <w:style w:type="character" w:styleId="Mencinsinresolver">
    <w:name w:val="Unresolved Mention"/>
    <w:basedOn w:val="Fuentedeprrafopredeter"/>
    <w:uiPriority w:val="99"/>
    <w:semiHidden w:val="1"/>
    <w:unhideWhenUsed w:val="1"/>
    <w:rsid w:val="0081498B"/>
    <w:rPr>
      <w:color w:val="605e5c"/>
      <w:shd w:color="auto" w:fill="e1dfdd" w:val="clear"/>
    </w:rPr>
  </w:style>
  <w:style w:type="paragraph" w:styleId="Pa62" w:customStyle="1">
    <w:name w:val="Pa6+2"/>
    <w:basedOn w:val="Normal"/>
    <w:next w:val="Normal"/>
    <w:uiPriority w:val="99"/>
    <w:rsid w:val="00466127"/>
    <w:pPr>
      <w:widowControl w:val="1"/>
      <w:autoSpaceDE w:val="0"/>
      <w:autoSpaceDN w:val="0"/>
      <w:adjustRightInd w:val="0"/>
      <w:spacing w:line="241" w:lineRule="atLeast"/>
    </w:pPr>
    <w:rPr>
      <w:rFonts w:ascii="Calibri Light" w:cs="Calibri Light" w:hAnsi="Calibri Light"/>
      <w:sz w:val="24"/>
      <w:szCs w:val="24"/>
      <w:lang w:val="es-SV"/>
    </w:rPr>
  </w:style>
  <w:style w:type="paragraph" w:styleId="Prrafodelista">
    <w:name w:val="List Paragraph"/>
    <w:basedOn w:val="Normal"/>
    <w:uiPriority w:val="34"/>
    <w:qFormat w:val="1"/>
    <w:rsid w:val="00BE76D5"/>
    <w:pPr>
      <w:ind w:left="720"/>
      <w:contextualSpacing w:val="1"/>
    </w:pPr>
  </w:style>
  <w:style w:type="paragraph" w:styleId="Revisin">
    <w:name w:val="Revision"/>
    <w:hidden w:val="1"/>
    <w:uiPriority w:val="99"/>
    <w:semiHidden w:val="1"/>
    <w:rsid w:val="00BA4C33"/>
    <w:pPr>
      <w:widowControl w:val="1"/>
    </w:pPr>
  </w:style>
  <w:style w:type="table" w:styleId="ae" w:customStyle="1">
    <w:basedOn w:val="TableNormal1"/>
    <w:tblPr>
      <w:tblStyleRowBandSize w:val="1"/>
      <w:tblStyleColBandSize w:val="1"/>
    </w:tblPr>
  </w:style>
  <w:style w:type="table" w:styleId="af" w:customStyle="1">
    <w:basedOn w:val="TableNormal1"/>
    <w:tblPr>
      <w:tblStyleRowBandSize w:val="1"/>
      <w:tblStyleColBandSize w:val="1"/>
    </w:tblPr>
  </w:style>
  <w:style w:type="table" w:styleId="af0" w:customStyle="1">
    <w:basedOn w:val="TableNormal1"/>
    <w:tblPr>
      <w:tblStyleRowBandSize w:val="1"/>
      <w:tblStyleColBandSize w:val="1"/>
    </w:tblPr>
  </w:style>
  <w:style w:type="table" w:styleId="af1" w:customStyle="1">
    <w:basedOn w:val="TableNormal1"/>
    <w:tblPr>
      <w:tblStyleRowBandSize w:val="1"/>
      <w:tblStyleColBandSize w:val="1"/>
      <w:tblCellMar>
        <w:left w:w="115.0" w:type="dxa"/>
        <w:right w:w="115.0" w:type="dxa"/>
      </w:tblCellMar>
    </w:tblPr>
  </w:style>
  <w:style w:type="table" w:styleId="af2" w:customStyle="1">
    <w:basedOn w:val="TableNormal1"/>
    <w:tblPr>
      <w:tblStyleRowBandSize w:val="1"/>
      <w:tblStyleColBandSize w:val="1"/>
    </w:tblPr>
  </w:style>
  <w:style w:type="table" w:styleId="af3" w:customStyle="1">
    <w:basedOn w:val="TableNormal1"/>
    <w:tblPr>
      <w:tblStyleRowBandSize w:val="1"/>
      <w:tblStyleColBandSize w:val="1"/>
    </w:tblPr>
  </w:style>
  <w:style w:type="character" w:styleId="Ttulo1Car" w:customStyle="1">
    <w:name w:val="Título 1 Car"/>
    <w:basedOn w:val="Fuentedeprrafopredeter"/>
    <w:link w:val="Ttulo1"/>
    <w:uiPriority w:val="9"/>
    <w:rsid w:val="00AC0671"/>
    <w:rPr>
      <w:rFonts w:ascii="Arial" w:cs="Arial" w:eastAsia="Arial" w:hAnsi="Arial"/>
      <w:b w:val="1"/>
      <w:sz w:val="24"/>
      <w:szCs w:val="24"/>
    </w:rPr>
  </w:style>
  <w:style w:type="table" w:styleId="af4" w:customStyle="1">
    <w:basedOn w:val="TableNormal0"/>
    <w:tblPr>
      <w:tblStyleRowBandSize w:val="1"/>
      <w:tblStyleColBandSize w:val="1"/>
      <w:tblCellMar>
        <w:left w:w="115.0" w:type="dxa"/>
        <w:right w:w="115.0" w:type="dxa"/>
      </w:tblCellMar>
    </w:tblPr>
  </w:style>
  <w:style w:type="table" w:styleId="af5" w:customStyle="1">
    <w:basedOn w:val="TableNormal0"/>
    <w:tblPr>
      <w:tblStyleRowBandSize w:val="1"/>
      <w:tblStyleColBandSize w:val="1"/>
      <w:tblCellMar>
        <w:left w:w="115.0" w:type="dxa"/>
        <w:right w:w="115.0" w:type="dxa"/>
      </w:tblCellMar>
    </w:tblPr>
  </w:style>
  <w:style w:type="table" w:styleId="af6" w:customStyle="1">
    <w:basedOn w:val="TableNormal0"/>
    <w:tblPr>
      <w:tblStyleRowBandSize w:val="1"/>
      <w:tblStyleColBandSize w:val="1"/>
      <w:tblCellMar>
        <w:left w:w="115.0" w:type="dxa"/>
        <w:right w:w="115.0" w:type="dxa"/>
      </w:tblCellMar>
    </w:tblPr>
  </w:style>
  <w:style w:type="table" w:styleId="af7"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fo.fictionexpress.com/hubfs/Calendario-2025-26.pdf?hsLang=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at.fictionexpress.com/libro/los-riquisimos-platos-de-la-profesora-marevia/" TargetMode="External"/><Relationship Id="rId8" Type="http://schemas.openxmlformats.org/officeDocument/2006/relationships/hyperlink" Target="https://info.fictionexpress.com/hubfs/Calendario-2025-26.pdf?hsLang=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MGH3sHrcRmvHjHFyE7K/vJeSA==">CgMxLjAyCWguMzBqMHpsbDgAciExb3F4d0xDemxGTVZ1b01reGVCdDBGVXczVkx2aTZZSzU=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2023-01-10T18:51:00Z</dcterms:created>
  <dc:creator>Ana Leslie Maricela Ortiz Lemus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2023-01-05T16:19:06Z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2c94bb6f-9ccd-4965-b6eb-e32fa81bf21a</vt:lpwstr>
  </property>
  <property fmtid="{D5CDD505-2E9C-101B-9397-08002B2CF9AE}" pid="8" name="MSIP_Label_1127a2b6-15f0-419d-9b28-c70a2bd9d8e7_ContentBits">
    <vt:lpwstr>0</vt:lpwstr>
  </property>
</Properties>
</file>